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AE" w:rsidRPr="004B7BAC" w:rsidRDefault="00A672AE" w:rsidP="00A672AE">
      <w:pPr>
        <w:autoSpaceDE w:val="0"/>
        <w:autoSpaceDN w:val="0"/>
        <w:adjustRightInd w:val="0"/>
        <w:spacing w:after="60"/>
        <w:contextualSpacing/>
        <w:jc w:val="center"/>
        <w:rPr>
          <w:rFonts w:ascii="Arial" w:eastAsia="SymbolMT" w:hAnsi="Arial" w:cs="Arial"/>
          <w:lang w:val="sr-Latn-RS"/>
        </w:rPr>
      </w:pPr>
      <w:r w:rsidRPr="00B0342C">
        <w:rPr>
          <w:rFonts w:ascii="Arial" w:eastAsia="SymbolMT" w:hAnsi="Arial" w:cs="Arial"/>
          <w:b/>
          <w:lang w:val="sr-Cyrl-RS"/>
        </w:rPr>
        <w:t>Таble</w:t>
      </w:r>
      <w:r w:rsidRPr="00B0342C">
        <w:rPr>
          <w:rFonts w:ascii="Arial" w:eastAsia="SymbolMT" w:hAnsi="Arial" w:cs="Arial"/>
          <w:b/>
        </w:rPr>
        <w:t xml:space="preserve"> 1</w:t>
      </w:r>
      <w:r w:rsidRPr="00B0342C">
        <w:rPr>
          <w:rFonts w:ascii="Arial" w:eastAsia="SymbolMT" w:hAnsi="Arial" w:cs="Arial"/>
          <w:b/>
          <w:lang w:val="sr-Cyrl-RS"/>
        </w:rPr>
        <w:t>.</w:t>
      </w:r>
      <w:r w:rsidRPr="00B0342C">
        <w:rPr>
          <w:rFonts w:ascii="Arial" w:eastAsia="SymbolMT" w:hAnsi="Arial" w:cs="Arial"/>
          <w:lang w:val="sr-Cyrl-RS"/>
        </w:rPr>
        <w:t xml:space="preserve"> Estimates, standard errors and CV of annual labour costs</w:t>
      </w:r>
      <w:r w:rsidRPr="00B0342C">
        <w:rPr>
          <w:rFonts w:ascii="Arial" w:eastAsia="SymbolMT" w:hAnsi="Arial" w:cs="Arial"/>
          <w:lang w:val="sr-Latn-RS"/>
        </w:rPr>
        <w:t xml:space="preserve"> and</w:t>
      </w:r>
      <w:r w:rsidRPr="00B0342C">
        <w:rPr>
          <w:rFonts w:ascii="Arial" w:eastAsia="SymbolMT" w:hAnsi="Arial" w:cs="Arial"/>
          <w:lang w:val="sr-Cyrl-RS"/>
        </w:rPr>
        <w:t xml:space="preserve"> hourly la</w:t>
      </w:r>
      <w:r>
        <w:rPr>
          <w:rFonts w:ascii="Arial" w:eastAsia="SymbolMT" w:hAnsi="Arial" w:cs="Arial"/>
          <w:lang w:val="sr-Cyrl-RS"/>
        </w:rPr>
        <w:t>bour costs, by NSTJ</w:t>
      </w:r>
      <w:r w:rsidRPr="00B0342C">
        <w:rPr>
          <w:rFonts w:ascii="Arial" w:eastAsia="SymbolMT" w:hAnsi="Arial" w:cs="Arial"/>
          <w:lang w:val="sr-Cyrl-RS"/>
        </w:rPr>
        <w:t xml:space="preserve">1, LCS </w:t>
      </w:r>
      <w:r>
        <w:rPr>
          <w:rFonts w:ascii="Arial" w:eastAsia="SymbolMT" w:hAnsi="Arial" w:cs="Arial"/>
          <w:lang w:val="sr-Latn-RS"/>
        </w:rPr>
        <w:t>20</w:t>
      </w:r>
    </w:p>
    <w:tbl>
      <w:tblPr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1"/>
        <w:gridCol w:w="1012"/>
        <w:gridCol w:w="1181"/>
        <w:gridCol w:w="1098"/>
        <w:gridCol w:w="1181"/>
        <w:gridCol w:w="1181"/>
        <w:gridCol w:w="1181"/>
      </w:tblGrid>
      <w:tr w:rsidR="00A672AE" w:rsidRPr="00B0342C" w:rsidTr="000C7C40">
        <w:trPr>
          <w:trHeight w:val="340"/>
          <w:jc w:val="center"/>
        </w:trPr>
        <w:tc>
          <w:tcPr>
            <w:tcW w:w="167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NSTJ 1</w:t>
            </w:r>
          </w:p>
        </w:tc>
        <w:tc>
          <w:tcPr>
            <w:tcW w:w="3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Annual labour costs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Hourly labour costs</w:t>
            </w:r>
          </w:p>
        </w:tc>
      </w:tr>
      <w:tr w:rsidR="00A672AE" w:rsidRPr="00B0342C" w:rsidTr="000C7C40">
        <w:trPr>
          <w:trHeight w:val="450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Estimate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(in mill.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RSD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Standard error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(in mill. RSD)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CV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Estimate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 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(in mill.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RSD)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Standard error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(in mill</w:t>
            </w:r>
            <w:r w:rsidRPr="00B034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RSD)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CV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(%)</w:t>
            </w:r>
          </w:p>
        </w:tc>
      </w:tr>
      <w:tr w:rsidR="00A672AE" w:rsidRPr="00B0342C" w:rsidTr="000C7C40">
        <w:trPr>
          <w:trHeight w:val="450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TOTAL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B3612">
              <w:rPr>
                <w:rFonts w:ascii="Arial" w:hAnsi="Arial" w:cs="Arial"/>
                <w:b/>
                <w:color w:val="000000"/>
                <w:sz w:val="18"/>
                <w:szCs w:val="18"/>
              </w:rPr>
              <w:t>2190719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B3612">
              <w:rPr>
                <w:rFonts w:ascii="Arial" w:hAnsi="Arial" w:cs="Arial"/>
                <w:b/>
                <w:color w:val="000000"/>
                <w:sz w:val="18"/>
                <w:szCs w:val="18"/>
              </w:rPr>
              <w:t>23829</w:t>
            </w:r>
          </w:p>
        </w:tc>
        <w:tc>
          <w:tcPr>
            <w:tcW w:w="109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3612">
              <w:rPr>
                <w:rFonts w:ascii="Arial" w:hAnsi="Arial" w:cs="Arial"/>
                <w:b/>
                <w:sz w:val="18"/>
                <w:szCs w:val="18"/>
              </w:rPr>
              <w:t>1,09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B3612">
              <w:rPr>
                <w:rFonts w:ascii="Arial" w:hAnsi="Arial" w:cs="Arial"/>
                <w:b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B3612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B361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0,75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72AE" w:rsidRPr="00CE746D" w:rsidRDefault="00A672AE" w:rsidP="000C7C4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SRBIJA –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North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hideMark/>
          </w:tcPr>
          <w:p w:rsidR="00A672AE" w:rsidRPr="00BB3612" w:rsidRDefault="00A672AE" w:rsidP="000C7C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12">
              <w:rPr>
                <w:rFonts w:ascii="Arial" w:hAnsi="Arial" w:cs="Arial"/>
                <w:color w:val="000000"/>
                <w:sz w:val="18"/>
                <w:szCs w:val="18"/>
              </w:rPr>
              <w:t>1448378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12">
              <w:rPr>
                <w:rFonts w:ascii="Arial" w:hAnsi="Arial" w:cs="Arial"/>
                <w:color w:val="000000"/>
                <w:sz w:val="18"/>
                <w:szCs w:val="18"/>
              </w:rPr>
              <w:t>20399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612">
              <w:rPr>
                <w:rFonts w:ascii="Arial" w:hAnsi="Arial" w:cs="Arial"/>
                <w:sz w:val="18"/>
                <w:szCs w:val="18"/>
              </w:rPr>
              <w:t>1,40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12">
              <w:rPr>
                <w:rFonts w:ascii="Arial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12"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 xml:space="preserve">SRBIJA – </w:t>
            </w:r>
            <w:r>
              <w:rPr>
                <w:rFonts w:ascii="Arial" w:hAnsi="Arial" w:cs="Arial"/>
                <w:sz w:val="18"/>
                <w:szCs w:val="18"/>
              </w:rPr>
              <w:t>South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12">
              <w:rPr>
                <w:rFonts w:ascii="Arial" w:hAnsi="Arial" w:cs="Arial"/>
                <w:color w:val="000000"/>
                <w:sz w:val="18"/>
                <w:szCs w:val="18"/>
              </w:rPr>
              <w:t>742342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12">
              <w:rPr>
                <w:rFonts w:ascii="Arial" w:hAnsi="Arial" w:cs="Arial"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612">
              <w:rPr>
                <w:rFonts w:ascii="Arial" w:hAnsi="Arial" w:cs="Arial"/>
                <w:sz w:val="18"/>
                <w:szCs w:val="18"/>
              </w:rPr>
              <w:t>1,61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12"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1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A672AE" w:rsidRPr="00BB3612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12">
              <w:rPr>
                <w:rFonts w:ascii="Arial" w:hAnsi="Arial" w:cs="Arial"/>
                <w:color w:val="000000"/>
                <w:sz w:val="18"/>
                <w:szCs w:val="18"/>
              </w:rPr>
              <w:t>0,93</w:t>
            </w:r>
          </w:p>
        </w:tc>
      </w:tr>
    </w:tbl>
    <w:p w:rsidR="00B0342C" w:rsidRDefault="00B0342C" w:rsidP="00790180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18"/>
          <w:szCs w:val="18"/>
          <w:lang w:val="sr-Latn-RS"/>
        </w:rPr>
      </w:pPr>
    </w:p>
    <w:p w:rsidR="00B0342C" w:rsidRPr="00B0342C" w:rsidRDefault="00B0342C" w:rsidP="00790180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18"/>
          <w:szCs w:val="18"/>
          <w:lang w:val="sr-Latn-RS"/>
        </w:rPr>
      </w:pPr>
    </w:p>
    <w:p w:rsidR="00A672AE" w:rsidRPr="00950677" w:rsidRDefault="00A672AE" w:rsidP="00A672AE">
      <w:pPr>
        <w:autoSpaceDE w:val="0"/>
        <w:autoSpaceDN w:val="0"/>
        <w:adjustRightInd w:val="0"/>
        <w:spacing w:after="60"/>
        <w:contextualSpacing/>
        <w:jc w:val="center"/>
        <w:rPr>
          <w:rFonts w:ascii="Arial" w:eastAsia="SymbolMT" w:hAnsi="Arial" w:cs="Arial"/>
          <w:lang w:val="sr-Latn-RS"/>
        </w:rPr>
      </w:pPr>
      <w:r w:rsidRPr="00B0342C">
        <w:rPr>
          <w:rFonts w:ascii="Arial" w:eastAsia="SymbolMT" w:hAnsi="Arial" w:cs="Arial"/>
          <w:b/>
          <w:lang w:val="sr-Cyrl-RS"/>
        </w:rPr>
        <w:t>Таble</w:t>
      </w:r>
      <w:r w:rsidRPr="00B0342C">
        <w:rPr>
          <w:rFonts w:ascii="Arial" w:eastAsia="SymbolMT" w:hAnsi="Arial" w:cs="Arial"/>
          <w:b/>
        </w:rPr>
        <w:t xml:space="preserve"> 2</w:t>
      </w:r>
      <w:r w:rsidRPr="00B0342C">
        <w:rPr>
          <w:rFonts w:ascii="Arial" w:eastAsia="SymbolMT" w:hAnsi="Arial" w:cs="Arial"/>
          <w:b/>
          <w:lang w:val="sr-Cyrl-RS"/>
        </w:rPr>
        <w:t>.</w:t>
      </w:r>
      <w:r w:rsidRPr="00B0342C">
        <w:rPr>
          <w:rFonts w:ascii="Arial" w:eastAsia="SymbolMT" w:hAnsi="Arial" w:cs="Arial"/>
          <w:lang w:val="ru-RU"/>
        </w:rPr>
        <w:t xml:space="preserve"> </w:t>
      </w:r>
      <w:r w:rsidRPr="00B0342C">
        <w:rPr>
          <w:rFonts w:ascii="Arial" w:eastAsia="SymbolMT" w:hAnsi="Arial" w:cs="Arial"/>
          <w:lang w:val="sr-Cyrl-RS"/>
        </w:rPr>
        <w:t xml:space="preserve">Estimates. standard errors and </w:t>
      </w:r>
      <w:r w:rsidRPr="00B0342C">
        <w:rPr>
          <w:rFonts w:ascii="Arial" w:hAnsi="Arial" w:cs="Arial"/>
          <w:lang w:val="sr-Cyrl-RS"/>
        </w:rPr>
        <w:t>CV</w:t>
      </w:r>
      <w:r w:rsidRPr="00B0342C">
        <w:rPr>
          <w:rFonts w:ascii="Arial" w:eastAsia="SymbolMT" w:hAnsi="Arial" w:cs="Arial"/>
          <w:lang w:val="sr-Cyrl-RS"/>
        </w:rPr>
        <w:t xml:space="preserve"> of annual labour costs and hourly labour costs. </w:t>
      </w:r>
      <w:r w:rsidRPr="00B0342C">
        <w:rPr>
          <w:rFonts w:ascii="Arial" w:eastAsia="SymbolMT" w:hAnsi="Arial" w:cs="Arial"/>
        </w:rPr>
        <w:t xml:space="preserve">                                                                                </w:t>
      </w:r>
      <w:r w:rsidRPr="00B0342C">
        <w:rPr>
          <w:rFonts w:ascii="Arial" w:eastAsia="SymbolMT" w:hAnsi="Arial" w:cs="Arial"/>
          <w:lang w:val="sr-Cyrl-RS"/>
        </w:rPr>
        <w:t>by CA (2010) section. LCS 20</w:t>
      </w:r>
      <w:r>
        <w:rPr>
          <w:rFonts w:ascii="Arial" w:eastAsia="SymbolMT" w:hAnsi="Arial" w:cs="Arial"/>
          <w:lang w:val="sr-Latn-RS"/>
        </w:rPr>
        <w:t>20</w:t>
      </w:r>
    </w:p>
    <w:tbl>
      <w:tblPr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1"/>
        <w:gridCol w:w="1012"/>
        <w:gridCol w:w="1181"/>
        <w:gridCol w:w="1098"/>
        <w:gridCol w:w="1181"/>
        <w:gridCol w:w="1181"/>
        <w:gridCol w:w="1181"/>
      </w:tblGrid>
      <w:tr w:rsidR="00A672AE" w:rsidRPr="00B0342C" w:rsidTr="000C7C40">
        <w:trPr>
          <w:trHeight w:val="340"/>
          <w:jc w:val="center"/>
        </w:trPr>
        <w:tc>
          <w:tcPr>
            <w:tcW w:w="167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CA (2010) section</w:t>
            </w:r>
          </w:p>
        </w:tc>
        <w:tc>
          <w:tcPr>
            <w:tcW w:w="3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Annual labour costs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Hourly labour costs</w:t>
            </w:r>
          </w:p>
        </w:tc>
      </w:tr>
      <w:tr w:rsidR="00A672AE" w:rsidRPr="00B0342C" w:rsidTr="000C7C40">
        <w:trPr>
          <w:trHeight w:val="450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Estimate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(in mill.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RSD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Standard error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(in mill. RSD)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CV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Estimate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 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Standard error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CV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(%)</w:t>
            </w:r>
          </w:p>
        </w:tc>
      </w:tr>
      <w:tr w:rsidR="00A672AE" w:rsidRPr="00B0342C" w:rsidTr="000C7C40">
        <w:trPr>
          <w:trHeight w:val="450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b/>
                <w:color w:val="000000"/>
                <w:sz w:val="18"/>
                <w:szCs w:val="18"/>
              </w:rPr>
              <w:t>2190719</w:t>
            </w:r>
          </w:p>
          <w:p w:rsidR="00A672AE" w:rsidRPr="001C2788" w:rsidRDefault="00A672AE" w:rsidP="000C7C40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b/>
                <w:color w:val="000000"/>
                <w:sz w:val="18"/>
                <w:szCs w:val="18"/>
              </w:rPr>
              <w:t>23829</w:t>
            </w:r>
          </w:p>
          <w:p w:rsidR="00A672AE" w:rsidRPr="001C2788" w:rsidRDefault="00A672AE" w:rsidP="000C7C40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672AE" w:rsidRPr="001C2788" w:rsidRDefault="00A672AE" w:rsidP="000C7C40">
            <w:pPr>
              <w:ind w:right="17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C2788">
              <w:rPr>
                <w:rFonts w:ascii="Arial" w:hAnsi="Arial" w:cs="Arial"/>
                <w:b/>
                <w:sz w:val="18"/>
                <w:szCs w:val="18"/>
              </w:rPr>
              <w:t>1,09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C2788">
              <w:rPr>
                <w:rFonts w:ascii="Arial" w:hAnsi="Arial" w:cs="Arial"/>
                <w:b/>
                <w:sz w:val="18"/>
                <w:szCs w:val="18"/>
              </w:rPr>
              <w:t>816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C278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C2788">
              <w:rPr>
                <w:rFonts w:ascii="Arial" w:hAnsi="Arial" w:cs="Arial"/>
                <w:b/>
                <w:sz w:val="18"/>
                <w:szCs w:val="18"/>
              </w:rPr>
              <w:t>0,75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30107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10.40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3.55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66733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455934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1.72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55278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0.51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40745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2.45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99049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4917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4.36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221869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12842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5.79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100982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3273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1.88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43784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4350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9.93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8.44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147426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8883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3.73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77292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2827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2.48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5209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12.08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9.09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89802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3747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3.23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85840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4380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3.28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245885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4892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1.32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195548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9262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4.74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2.30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193809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26718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1.98</w:t>
            </w:r>
          </w:p>
        </w:tc>
      </w:tr>
      <w:tr w:rsidR="00A672AE" w:rsidRPr="00B0342C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8709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1C2788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788">
              <w:rPr>
                <w:rFonts w:ascii="Arial" w:hAnsi="Arial" w:cs="Arial"/>
                <w:color w:val="000000"/>
                <w:sz w:val="18"/>
                <w:szCs w:val="18"/>
              </w:rPr>
              <w:t>3.89</w:t>
            </w:r>
          </w:p>
        </w:tc>
      </w:tr>
    </w:tbl>
    <w:p w:rsidR="00790180" w:rsidRPr="00B0342C" w:rsidRDefault="00790180" w:rsidP="00790180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lang w:val="sr-Latn-RS"/>
        </w:rPr>
      </w:pPr>
    </w:p>
    <w:p w:rsidR="00790180" w:rsidRPr="00B0342C" w:rsidRDefault="00790180" w:rsidP="00790180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sz w:val="18"/>
          <w:szCs w:val="18"/>
          <w:lang w:val="sr-Latn-RS"/>
        </w:rPr>
      </w:pPr>
    </w:p>
    <w:p w:rsidR="00B0342C" w:rsidRPr="00B0342C" w:rsidRDefault="00B0342C" w:rsidP="00790180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sz w:val="18"/>
          <w:szCs w:val="18"/>
          <w:lang w:val="sr-Latn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A672AE" w:rsidRDefault="00A672AE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  <w:bookmarkStart w:id="0" w:name="_GoBack"/>
      <w:bookmarkEnd w:id="0"/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A672AE" w:rsidRPr="0040707E" w:rsidRDefault="00A672AE" w:rsidP="00A672AE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lang w:val="sr-Cyrl-RS"/>
        </w:rPr>
      </w:pPr>
      <w:r w:rsidRPr="0040707E">
        <w:rPr>
          <w:rFonts w:ascii="Arial" w:eastAsia="SymbolMT" w:hAnsi="Arial" w:cs="Arial"/>
          <w:b/>
          <w:lang w:val="sr-Cyrl-RS"/>
        </w:rPr>
        <w:t>Таble 3.</w:t>
      </w:r>
      <w:r w:rsidRPr="0040707E">
        <w:rPr>
          <w:rFonts w:ascii="Arial" w:eastAsia="SymbolMT" w:hAnsi="Arial" w:cs="Arial"/>
          <w:lang w:val="sr-Cyrl-RS"/>
        </w:rPr>
        <w:t xml:space="preserve"> Estimates, standard errors  and CV of annual labour costs and hourly labour costs, </w:t>
      </w:r>
      <w:r w:rsidRPr="0040707E">
        <w:rPr>
          <w:rFonts w:ascii="Arial" w:eastAsia="SymbolMT" w:hAnsi="Arial" w:cs="Arial"/>
        </w:rPr>
        <w:t xml:space="preserve">                                                                                  </w:t>
      </w:r>
      <w:r w:rsidRPr="0040707E">
        <w:rPr>
          <w:rFonts w:ascii="Arial" w:eastAsia="SymbolMT" w:hAnsi="Arial" w:cs="Arial"/>
          <w:lang w:val="sr-Cyrl-RS"/>
        </w:rPr>
        <w:t xml:space="preserve">by size classes of </w:t>
      </w:r>
      <w:r w:rsidRPr="0040707E">
        <w:rPr>
          <w:rFonts w:ascii="Arial" w:eastAsia="SymbolMT" w:hAnsi="Arial" w:cs="Arial"/>
        </w:rPr>
        <w:t xml:space="preserve"> enterprises</w:t>
      </w:r>
      <w:r>
        <w:rPr>
          <w:rFonts w:ascii="Arial" w:eastAsia="SymbolMT" w:hAnsi="Arial" w:cs="Arial"/>
          <w:lang w:val="sr-Cyrl-RS"/>
        </w:rPr>
        <w:t>, LCS 20</w:t>
      </w:r>
      <w:r>
        <w:rPr>
          <w:rFonts w:ascii="Arial" w:eastAsia="SymbolMT" w:hAnsi="Arial" w:cs="Arial"/>
          <w:lang w:val="sr-Latn-RS"/>
        </w:rPr>
        <w:t>20</w:t>
      </w:r>
      <w:r w:rsidRPr="0040707E">
        <w:rPr>
          <w:rFonts w:ascii="Arial" w:eastAsia="SymbolMT" w:hAnsi="Arial" w:cs="Arial"/>
          <w:lang w:val="sr-Cyrl-RS"/>
        </w:rPr>
        <w:t xml:space="preserve">. </w:t>
      </w:r>
    </w:p>
    <w:p w:rsidR="00A672AE" w:rsidRPr="00B0342C" w:rsidRDefault="00A672AE" w:rsidP="00A672AE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sz w:val="18"/>
          <w:szCs w:val="18"/>
          <w:lang w:val="sr-Latn-RS"/>
        </w:rPr>
      </w:pPr>
    </w:p>
    <w:tbl>
      <w:tblPr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1"/>
        <w:gridCol w:w="1012"/>
        <w:gridCol w:w="1181"/>
        <w:gridCol w:w="1098"/>
        <w:gridCol w:w="1181"/>
        <w:gridCol w:w="1181"/>
        <w:gridCol w:w="1181"/>
      </w:tblGrid>
      <w:tr w:rsidR="00A672AE" w:rsidRPr="00B0342C" w:rsidTr="000C7C40">
        <w:trPr>
          <w:trHeight w:val="340"/>
          <w:jc w:val="center"/>
        </w:trPr>
        <w:tc>
          <w:tcPr>
            <w:tcW w:w="167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Class size of  enterprises</w:t>
            </w:r>
          </w:p>
        </w:tc>
        <w:tc>
          <w:tcPr>
            <w:tcW w:w="3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Annual labour costs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Hourly labour costs</w:t>
            </w:r>
          </w:p>
        </w:tc>
      </w:tr>
      <w:tr w:rsidR="00A672AE" w:rsidRPr="00B0342C" w:rsidTr="000C7C40">
        <w:trPr>
          <w:trHeight w:val="450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Estimate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 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   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(in mill.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RSD)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Standard error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CV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Estimate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 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(in mill.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RSD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Standard error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CV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(%)</w:t>
            </w:r>
          </w:p>
        </w:tc>
      </w:tr>
      <w:tr w:rsidR="00A672AE" w:rsidRPr="00B0342C" w:rsidTr="000C7C40">
        <w:trPr>
          <w:trHeight w:val="450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A672AE" w:rsidRPr="00B0342C" w:rsidRDefault="00A672AE" w:rsidP="000C7C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72AE" w:rsidRPr="00B21649" w:rsidTr="000C7C40">
        <w:trPr>
          <w:trHeight w:val="284"/>
          <w:jc w:val="center"/>
        </w:trPr>
        <w:tc>
          <w:tcPr>
            <w:tcW w:w="167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B0342C" w:rsidRDefault="00A672AE" w:rsidP="000C7C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b/>
                <w:color w:val="000000"/>
                <w:sz w:val="18"/>
                <w:szCs w:val="18"/>
              </w:rPr>
              <w:t>2190719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b/>
                <w:color w:val="000000"/>
                <w:sz w:val="18"/>
                <w:szCs w:val="18"/>
              </w:rPr>
              <w:t>23829</w:t>
            </w:r>
          </w:p>
        </w:tc>
        <w:tc>
          <w:tcPr>
            <w:tcW w:w="109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b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b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0.75</w:t>
            </w:r>
          </w:p>
        </w:tc>
      </w:tr>
      <w:tr w:rsidR="00A672AE" w:rsidRPr="00B21649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B0342C" w:rsidRDefault="00A672AE" w:rsidP="000C7C4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–</w:t>
            </w:r>
            <w:r w:rsidRPr="00B0342C">
              <w:rPr>
                <w:rFonts w:ascii="Arial" w:hAnsi="Arial" w:cs="Arial"/>
                <w:sz w:val="18"/>
                <w:szCs w:val="18"/>
              </w:rPr>
              <w:t>49</w:t>
            </w: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375919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A672AE" w:rsidRPr="00B21649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B0342C" w:rsidRDefault="00A672AE" w:rsidP="000C7C40">
            <w:pPr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–</w:t>
            </w:r>
            <w:r w:rsidRPr="00B0342C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614501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19122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</w:tr>
      <w:tr w:rsidR="00A672AE" w:rsidRPr="00B21649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B0342C" w:rsidRDefault="00A672AE" w:rsidP="000C7C40">
            <w:pPr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 xml:space="preserve"> 250</w:t>
            </w: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–</w:t>
            </w:r>
            <w:r w:rsidRPr="00B0342C"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250304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</w:tr>
      <w:tr w:rsidR="00A672AE" w:rsidRPr="00B21649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B0342C" w:rsidRDefault="00A672AE" w:rsidP="000C7C40">
            <w:pPr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 xml:space="preserve"> 500</w:t>
            </w: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–</w:t>
            </w:r>
            <w:r w:rsidRPr="00B0342C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216749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</w:tr>
      <w:tr w:rsidR="00A672AE" w:rsidRPr="00B21649" w:rsidTr="000C7C4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B0342C" w:rsidRDefault="00A672AE" w:rsidP="000C7C40">
            <w:pPr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 xml:space="preserve"> 1000 </w:t>
            </w: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and more 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733248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19122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72AE" w:rsidRPr="00B21649" w:rsidRDefault="00A672AE" w:rsidP="000C7C40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672AE" w:rsidRPr="00B21649" w:rsidRDefault="00A672AE" w:rsidP="000C7C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649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</w:tr>
    </w:tbl>
    <w:p w:rsidR="00B0342C" w:rsidRPr="0040707E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692D86" w:rsidRPr="00B0342C" w:rsidRDefault="00692D86">
      <w:pPr>
        <w:rPr>
          <w:rFonts w:ascii="Arial" w:eastAsia="SymbolMT" w:hAnsi="Arial" w:cs="Arial"/>
          <w:b/>
          <w:sz w:val="18"/>
          <w:szCs w:val="18"/>
        </w:rPr>
      </w:pPr>
    </w:p>
    <w:sectPr w:rsidR="00692D86" w:rsidRPr="00B0342C" w:rsidSect="00C4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Thorndale Duospace WT J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41E39"/>
    <w:multiLevelType w:val="multilevel"/>
    <w:tmpl w:val="9A82EFD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/>
        <w:sz w:val="20"/>
      </w:rPr>
    </w:lvl>
    <w:lvl w:ilvl="1">
      <w:start w:val="1"/>
      <w:numFmt w:val="decimal"/>
      <w:pStyle w:val="Heading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86"/>
    <w:rsid w:val="0000707B"/>
    <w:rsid w:val="000125B2"/>
    <w:rsid w:val="00260F38"/>
    <w:rsid w:val="0040707E"/>
    <w:rsid w:val="004649CE"/>
    <w:rsid w:val="004802B8"/>
    <w:rsid w:val="004B0D0C"/>
    <w:rsid w:val="004D6D40"/>
    <w:rsid w:val="006875F3"/>
    <w:rsid w:val="00692D86"/>
    <w:rsid w:val="00745B83"/>
    <w:rsid w:val="00790180"/>
    <w:rsid w:val="007B6739"/>
    <w:rsid w:val="00855746"/>
    <w:rsid w:val="00887A15"/>
    <w:rsid w:val="008906BC"/>
    <w:rsid w:val="0094210D"/>
    <w:rsid w:val="00984E84"/>
    <w:rsid w:val="00A672AE"/>
    <w:rsid w:val="00B0342C"/>
    <w:rsid w:val="00C14FF9"/>
    <w:rsid w:val="00C4690C"/>
    <w:rsid w:val="00D957AC"/>
    <w:rsid w:val="00E35749"/>
    <w:rsid w:val="00E61883"/>
    <w:rsid w:val="00F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F84D"/>
  <w15:docId w15:val="{41D86373-C1BC-451B-9B72-9A1D09AA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D86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125B2"/>
    <w:pPr>
      <w:numPr>
        <w:numId w:val="10"/>
      </w:numPr>
      <w:pBdr>
        <w:bottom w:val="single" w:sz="4" w:space="1" w:color="auto"/>
      </w:pBdr>
      <w:spacing w:before="360" w:after="240"/>
      <w:ind w:right="23"/>
      <w:jc w:val="both"/>
      <w:outlineLvl w:val="0"/>
    </w:pPr>
    <w:rPr>
      <w:rFonts w:ascii="Tahoma" w:hAnsi="Tahoma" w:cs="Tahoma"/>
      <w:b/>
      <w:caps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125B2"/>
    <w:pPr>
      <w:keepNext/>
      <w:numPr>
        <w:ilvl w:val="1"/>
        <w:numId w:val="10"/>
      </w:numPr>
      <w:spacing w:before="240" w:after="120"/>
      <w:jc w:val="both"/>
      <w:outlineLvl w:val="1"/>
    </w:pPr>
    <w:rPr>
      <w:rFonts w:ascii="Tahoma" w:hAnsi="Tahoma" w:cs="Tahoma"/>
      <w:b/>
      <w:sz w:val="2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125B2"/>
    <w:pPr>
      <w:keepNext/>
      <w:numPr>
        <w:ilvl w:val="2"/>
        <w:numId w:val="10"/>
      </w:numPr>
      <w:spacing w:before="120" w:after="120"/>
      <w:outlineLvl w:val="2"/>
    </w:pPr>
    <w:rPr>
      <w:rFonts w:ascii="Tahoma" w:hAnsi="Tahoma"/>
      <w:b/>
      <w:i/>
      <w:szCs w:val="22"/>
      <w:lang w:val="fr-FR" w:eastAsia="en-GB"/>
    </w:rPr>
  </w:style>
  <w:style w:type="paragraph" w:styleId="Heading4">
    <w:name w:val="heading 4"/>
    <w:basedOn w:val="Normal"/>
    <w:next w:val="Normal"/>
    <w:link w:val="Heading4Char"/>
    <w:qFormat/>
    <w:rsid w:val="000125B2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/>
      <w:sz w:val="24"/>
      <w:szCs w:val="22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0125B2"/>
    <w:pPr>
      <w:numPr>
        <w:ilvl w:val="4"/>
        <w:numId w:val="10"/>
      </w:numPr>
      <w:spacing w:before="240" w:after="60"/>
      <w:outlineLvl w:val="4"/>
    </w:pPr>
    <w:rPr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125B2"/>
    <w:pPr>
      <w:numPr>
        <w:ilvl w:val="5"/>
        <w:numId w:val="10"/>
      </w:numPr>
      <w:spacing w:before="240" w:after="60"/>
      <w:outlineLvl w:val="5"/>
    </w:pPr>
    <w:rPr>
      <w:i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125B2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0125B2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0125B2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5B2"/>
    <w:rPr>
      <w:rFonts w:ascii="Tahoma" w:hAnsi="Tahoma" w:cs="Tahoma"/>
      <w:b/>
      <w:caps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125B2"/>
    <w:rPr>
      <w:rFonts w:ascii="Tahoma" w:hAnsi="Tahoma" w:cs="Tahoma"/>
      <w:b/>
      <w:sz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125B2"/>
    <w:rPr>
      <w:rFonts w:ascii="Tahoma" w:hAnsi="Tahoma"/>
      <w:b/>
      <w:i/>
      <w:szCs w:val="22"/>
      <w:lang w:val="fr-FR" w:eastAsia="en-GB"/>
    </w:rPr>
  </w:style>
  <w:style w:type="character" w:customStyle="1" w:styleId="Heading4Char">
    <w:name w:val="Heading 4 Char"/>
    <w:basedOn w:val="DefaultParagraphFont"/>
    <w:link w:val="Heading4"/>
    <w:rsid w:val="000125B2"/>
    <w:rPr>
      <w:rFonts w:ascii="Arial" w:hAnsi="Arial"/>
      <w:b/>
      <w:sz w:val="24"/>
      <w:szCs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0125B2"/>
    <w:rPr>
      <w:sz w:val="22"/>
      <w:szCs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0125B2"/>
    <w:rPr>
      <w:i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0125B2"/>
    <w:rPr>
      <w:rFonts w:ascii="Arial" w:hAnsi="Arial"/>
      <w:sz w:val="22"/>
      <w:szCs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0125B2"/>
    <w:rPr>
      <w:rFonts w:ascii="Arial" w:hAnsi="Arial"/>
      <w:i/>
      <w:sz w:val="22"/>
      <w:szCs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0125B2"/>
    <w:rPr>
      <w:rFonts w:ascii="Arial" w:hAnsi="Arial"/>
      <w:b/>
      <w:i/>
      <w:sz w:val="18"/>
      <w:szCs w:val="22"/>
      <w:lang w:val="en-GB" w:eastAsia="en-GB"/>
    </w:rPr>
  </w:style>
  <w:style w:type="paragraph" w:styleId="Caption">
    <w:name w:val="caption"/>
    <w:basedOn w:val="Normal"/>
    <w:next w:val="Normal"/>
    <w:qFormat/>
    <w:rsid w:val="000125B2"/>
    <w:pPr>
      <w:spacing w:before="720"/>
      <w:jc w:val="center"/>
    </w:pPr>
    <w:rPr>
      <w:rFonts w:ascii="Arial" w:hAnsi="Arial"/>
      <w:b/>
      <w:sz w:val="24"/>
      <w:szCs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0125B2"/>
    <w:pPr>
      <w:spacing w:after="480"/>
      <w:jc w:val="center"/>
    </w:pPr>
    <w:rPr>
      <w:b/>
      <w:kern w:val="28"/>
      <w:sz w:val="48"/>
      <w:lang w:eastAsia="en-GB"/>
    </w:rPr>
  </w:style>
  <w:style w:type="character" w:customStyle="1" w:styleId="TitleChar">
    <w:name w:val="Title Char"/>
    <w:basedOn w:val="DefaultParagraphFont"/>
    <w:link w:val="Title"/>
    <w:rsid w:val="000125B2"/>
    <w:rPr>
      <w:b/>
      <w:kern w:val="28"/>
      <w:sz w:val="48"/>
      <w:lang w:val="en-GB" w:eastAsia="en-GB"/>
    </w:rPr>
  </w:style>
  <w:style w:type="paragraph" w:styleId="Subtitle">
    <w:name w:val="Subtitle"/>
    <w:basedOn w:val="Normal"/>
    <w:link w:val="SubtitleChar"/>
    <w:qFormat/>
    <w:rsid w:val="000125B2"/>
    <w:pPr>
      <w:spacing w:after="60"/>
      <w:jc w:val="center"/>
      <w:outlineLvl w:val="1"/>
    </w:pPr>
    <w:rPr>
      <w:rFonts w:ascii="Arial" w:hAnsi="Arial"/>
      <w:sz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0125B2"/>
    <w:rPr>
      <w:rFonts w:ascii="Arial" w:hAnsi="Arial"/>
      <w:sz w:val="24"/>
      <w:lang w:val="en-GB" w:eastAsia="en-GB"/>
    </w:rPr>
  </w:style>
  <w:style w:type="character" w:styleId="Strong">
    <w:name w:val="Strong"/>
    <w:basedOn w:val="DefaultParagraphFont"/>
    <w:qFormat/>
    <w:rsid w:val="000125B2"/>
    <w:rPr>
      <w:b/>
      <w:bCs/>
    </w:rPr>
  </w:style>
  <w:style w:type="character" w:styleId="Emphasis">
    <w:name w:val="Emphasis"/>
    <w:basedOn w:val="DefaultParagraphFont"/>
    <w:qFormat/>
    <w:rsid w:val="000125B2"/>
    <w:rPr>
      <w:i/>
      <w:iCs/>
    </w:rPr>
  </w:style>
  <w:style w:type="paragraph" w:styleId="ListParagraph">
    <w:name w:val="List Paragraph"/>
    <w:basedOn w:val="Normal"/>
    <w:qFormat/>
    <w:rsid w:val="000125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nhideWhenUsed/>
    <w:qFormat/>
    <w:rsid w:val="000125B2"/>
    <w:pPr>
      <w:keepNext/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 w:cs="Times New Roman"/>
      <w:bCs/>
      <w:color w:val="365F91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2A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julien.arcade</dc:creator>
  <cp:lastModifiedBy>Dragan Kapuran</cp:lastModifiedBy>
  <cp:revision>2</cp:revision>
  <dcterms:created xsi:type="dcterms:W3CDTF">2022-06-01T12:18:00Z</dcterms:created>
  <dcterms:modified xsi:type="dcterms:W3CDTF">2022-06-01T12:18:00Z</dcterms:modified>
</cp:coreProperties>
</file>