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80" w:rsidRPr="001506A7" w:rsidRDefault="009B6705" w:rsidP="00EB2FB0">
      <w:pPr>
        <w:rPr>
          <w:rFonts w:ascii="Arial" w:hAnsi="Arial" w:cs="Arial"/>
          <w:b/>
          <w:sz w:val="20"/>
          <w:szCs w:val="20"/>
        </w:rPr>
      </w:pPr>
      <w:r w:rsidRPr="001506A7">
        <w:rPr>
          <w:rFonts w:ascii="Arial" w:hAnsi="Arial" w:cs="Arial"/>
          <w:b/>
          <w:sz w:val="20"/>
          <w:szCs w:val="20"/>
        </w:rPr>
        <w:t xml:space="preserve">Кохерентност са </w:t>
      </w:r>
      <w:r w:rsidR="008E2CBE" w:rsidRPr="001506A7">
        <w:rPr>
          <w:rFonts w:ascii="Arial" w:hAnsi="Arial" w:cs="Arial"/>
          <w:b/>
          <w:sz w:val="20"/>
          <w:szCs w:val="20"/>
        </w:rPr>
        <w:t xml:space="preserve">индексом трошкова рада </w:t>
      </w:r>
    </w:p>
    <w:p w:rsidR="00DF213C" w:rsidRPr="001506A7" w:rsidRDefault="00DF213C" w:rsidP="00EB2FB0">
      <w:pPr>
        <w:rPr>
          <w:rFonts w:ascii="Arial" w:hAnsi="Arial" w:cs="Arial"/>
          <w:b/>
          <w:sz w:val="20"/>
          <w:szCs w:val="20"/>
        </w:rPr>
      </w:pPr>
    </w:p>
    <w:p w:rsidR="005E2463" w:rsidRPr="001506A7" w:rsidRDefault="009B6705" w:rsidP="005E2463">
      <w:pPr>
        <w:jc w:val="both"/>
        <w:rPr>
          <w:rFonts w:ascii="Arial" w:hAnsi="Arial" w:cs="Arial"/>
          <w:color w:val="222222"/>
          <w:sz w:val="20"/>
          <w:szCs w:val="20"/>
          <w:shd w:val="clear" w:color="auto" w:fill="FFFFFF"/>
        </w:rPr>
      </w:pPr>
      <w:r w:rsidRPr="001506A7">
        <w:rPr>
          <w:rFonts w:ascii="Arial" w:hAnsi="Arial" w:cs="Arial"/>
          <w:color w:val="222222"/>
          <w:sz w:val="20"/>
          <w:szCs w:val="20"/>
          <w:shd w:val="clear" w:color="auto" w:fill="FFFFFF"/>
        </w:rPr>
        <w:t>Разлике</w:t>
      </w:r>
      <w:r w:rsidR="008E2CBE" w:rsidRPr="001506A7">
        <w:rPr>
          <w:rFonts w:ascii="Arial" w:hAnsi="Arial" w:cs="Arial"/>
          <w:color w:val="222222"/>
          <w:sz w:val="20"/>
          <w:szCs w:val="20"/>
          <w:shd w:val="clear" w:color="auto" w:fill="FFFFFF"/>
        </w:rPr>
        <w:t xml:space="preserve"> у просечним годишњим стопама раста трошкова рада (</w:t>
      </w:r>
      <w:r w:rsidRPr="001506A7">
        <w:rPr>
          <w:rFonts w:ascii="Arial" w:hAnsi="Arial" w:cs="Arial"/>
          <w:color w:val="222222"/>
          <w:sz w:val="20"/>
          <w:szCs w:val="20"/>
          <w:shd w:val="clear" w:color="auto" w:fill="FFFFFF"/>
        </w:rPr>
        <w:t>D</w:t>
      </w:r>
      <w:r w:rsidR="008E2CBE" w:rsidRPr="001506A7">
        <w:rPr>
          <w:rFonts w:ascii="Arial" w:hAnsi="Arial" w:cs="Arial"/>
          <w:color w:val="222222"/>
          <w:sz w:val="20"/>
          <w:szCs w:val="20"/>
          <w:shd w:val="clear" w:color="auto" w:fill="FFFFFF"/>
        </w:rPr>
        <w:t>)</w:t>
      </w:r>
      <w:r w:rsidR="00680030" w:rsidRPr="001506A7">
        <w:rPr>
          <w:rFonts w:ascii="Arial" w:hAnsi="Arial" w:cs="Arial"/>
          <w:color w:val="222222"/>
          <w:sz w:val="20"/>
          <w:szCs w:val="20"/>
          <w:shd w:val="clear" w:color="auto" w:fill="FFFFFF"/>
        </w:rPr>
        <w:t>, из</w:t>
      </w:r>
      <w:r w:rsidR="008E2CBE" w:rsidRPr="001506A7">
        <w:rPr>
          <w:rFonts w:ascii="Arial" w:hAnsi="Arial" w:cs="Arial"/>
          <w:color w:val="222222"/>
          <w:sz w:val="20"/>
          <w:szCs w:val="20"/>
          <w:shd w:val="clear" w:color="auto" w:fill="FFFFFF"/>
        </w:rPr>
        <w:t xml:space="preserve"> Истраживања о трошковима рада и на основу </w:t>
      </w:r>
      <w:r w:rsidR="00680030" w:rsidRPr="001506A7">
        <w:rPr>
          <w:rFonts w:ascii="Arial" w:hAnsi="Arial" w:cs="Arial"/>
          <w:color w:val="222222"/>
          <w:sz w:val="20"/>
          <w:szCs w:val="20"/>
          <w:shd w:val="clear" w:color="auto" w:fill="FFFFFF"/>
        </w:rPr>
        <w:t xml:space="preserve">података </w:t>
      </w:r>
      <w:r w:rsidR="008E2CBE" w:rsidRPr="001506A7">
        <w:rPr>
          <w:rFonts w:ascii="Arial" w:hAnsi="Arial" w:cs="Arial"/>
          <w:color w:val="222222"/>
          <w:sz w:val="20"/>
          <w:szCs w:val="20"/>
          <w:shd w:val="clear" w:color="auto" w:fill="FFFFFF"/>
        </w:rPr>
        <w:t>недесезонираног индекса тро</w:t>
      </w:r>
      <w:r w:rsidR="00837B47" w:rsidRPr="001506A7">
        <w:rPr>
          <w:rFonts w:ascii="Arial" w:hAnsi="Arial" w:cs="Arial"/>
          <w:color w:val="222222"/>
          <w:sz w:val="20"/>
          <w:szCs w:val="20"/>
          <w:shd w:val="clear" w:color="auto" w:fill="FFFFFF"/>
        </w:rPr>
        <w:t>ш</w:t>
      </w:r>
      <w:r w:rsidR="008E2CBE" w:rsidRPr="001506A7">
        <w:rPr>
          <w:rFonts w:ascii="Arial" w:hAnsi="Arial" w:cs="Arial"/>
          <w:color w:val="222222"/>
          <w:sz w:val="20"/>
          <w:szCs w:val="20"/>
          <w:shd w:val="clear" w:color="auto" w:fill="FFFFFF"/>
        </w:rPr>
        <w:t xml:space="preserve">кова рада, у </w:t>
      </w:r>
      <w:r w:rsidR="00605FDF" w:rsidRPr="001506A7">
        <w:rPr>
          <w:rFonts w:ascii="Arial" w:hAnsi="Arial" w:cs="Arial"/>
          <w:color w:val="222222"/>
          <w:sz w:val="20"/>
          <w:szCs w:val="20"/>
          <w:shd w:val="clear" w:color="auto" w:fill="FFFFFF"/>
        </w:rPr>
        <w:t>2020</w:t>
      </w:r>
      <w:r w:rsidR="008E2CBE" w:rsidRPr="001506A7">
        <w:rPr>
          <w:rFonts w:ascii="Arial" w:hAnsi="Arial" w:cs="Arial"/>
          <w:color w:val="222222"/>
          <w:sz w:val="20"/>
          <w:szCs w:val="20"/>
          <w:shd w:val="clear" w:color="auto" w:fill="FFFFFF"/>
        </w:rPr>
        <w:t>.</w:t>
      </w:r>
      <w:r w:rsidR="00837B47" w:rsidRPr="001506A7">
        <w:rPr>
          <w:rFonts w:ascii="Arial" w:hAnsi="Arial" w:cs="Arial"/>
          <w:color w:val="222222"/>
          <w:sz w:val="20"/>
          <w:szCs w:val="20"/>
          <w:shd w:val="clear" w:color="auto" w:fill="FFFFFF"/>
        </w:rPr>
        <w:t xml:space="preserve"> </w:t>
      </w:r>
      <w:r w:rsidR="008E2CBE" w:rsidRPr="001506A7">
        <w:rPr>
          <w:rFonts w:ascii="Arial" w:hAnsi="Arial" w:cs="Arial"/>
          <w:color w:val="222222"/>
          <w:sz w:val="20"/>
          <w:szCs w:val="20"/>
          <w:shd w:val="clear" w:color="auto" w:fill="FFFFFF"/>
        </w:rPr>
        <w:t>у односу на 20</w:t>
      </w:r>
      <w:r w:rsidR="00605FDF" w:rsidRPr="001506A7">
        <w:rPr>
          <w:rFonts w:ascii="Arial" w:hAnsi="Arial" w:cs="Arial"/>
          <w:color w:val="222222"/>
          <w:sz w:val="20"/>
          <w:szCs w:val="20"/>
          <w:shd w:val="clear" w:color="auto" w:fill="FFFFFF"/>
        </w:rPr>
        <w:t>16</w:t>
      </w:r>
      <w:r w:rsidR="008E2CBE" w:rsidRPr="001506A7">
        <w:rPr>
          <w:rFonts w:ascii="Arial" w:hAnsi="Arial" w:cs="Arial"/>
          <w:color w:val="222222"/>
          <w:sz w:val="20"/>
          <w:szCs w:val="20"/>
          <w:shd w:val="clear" w:color="auto" w:fill="FFFFFF"/>
        </w:rPr>
        <w:t>. годину</w:t>
      </w:r>
      <w:r w:rsidR="00837B47" w:rsidRPr="001506A7">
        <w:rPr>
          <w:rFonts w:ascii="Arial" w:hAnsi="Arial" w:cs="Arial"/>
          <w:color w:val="222222"/>
          <w:sz w:val="20"/>
          <w:szCs w:val="20"/>
          <w:shd w:val="clear" w:color="auto" w:fill="FFFFFF"/>
        </w:rPr>
        <w:t>,</w:t>
      </w:r>
      <w:r w:rsidR="008E2CBE" w:rsidRPr="001506A7">
        <w:rPr>
          <w:rFonts w:ascii="Arial" w:hAnsi="Arial" w:cs="Arial"/>
          <w:color w:val="222222"/>
          <w:sz w:val="20"/>
          <w:szCs w:val="20"/>
          <w:shd w:val="clear" w:color="auto" w:fill="FFFFFF"/>
        </w:rPr>
        <w:t xml:space="preserve"> </w:t>
      </w:r>
      <w:r w:rsidRPr="001506A7">
        <w:rPr>
          <w:rFonts w:ascii="Arial" w:hAnsi="Arial" w:cs="Arial"/>
          <w:color w:val="222222"/>
          <w:sz w:val="20"/>
          <w:szCs w:val="20"/>
          <w:shd w:val="clear" w:color="auto" w:fill="FFFFFF"/>
        </w:rPr>
        <w:t xml:space="preserve">могу </w:t>
      </w:r>
      <w:r w:rsidR="00837B47" w:rsidRPr="001506A7">
        <w:rPr>
          <w:rFonts w:ascii="Arial" w:hAnsi="Arial" w:cs="Arial"/>
          <w:color w:val="222222"/>
          <w:sz w:val="20"/>
          <w:szCs w:val="20"/>
          <w:shd w:val="clear" w:color="auto" w:fill="FFFFFF"/>
        </w:rPr>
        <w:t xml:space="preserve">се </w:t>
      </w:r>
      <w:r w:rsidRPr="001506A7">
        <w:rPr>
          <w:rFonts w:ascii="Arial" w:hAnsi="Arial" w:cs="Arial"/>
          <w:color w:val="222222"/>
          <w:sz w:val="20"/>
          <w:szCs w:val="20"/>
          <w:shd w:val="clear" w:color="auto" w:fill="FFFFFF"/>
        </w:rPr>
        <w:t>објаснити разликама у методологији</w:t>
      </w:r>
      <w:r w:rsidR="00350BD9" w:rsidRPr="001506A7">
        <w:rPr>
          <w:rFonts w:ascii="Arial" w:hAnsi="Arial" w:cs="Arial"/>
          <w:color w:val="222222"/>
          <w:sz w:val="20"/>
          <w:szCs w:val="20"/>
          <w:shd w:val="clear" w:color="auto" w:fill="FFFFFF"/>
        </w:rPr>
        <w:t>,</w:t>
      </w:r>
      <w:r w:rsidRPr="001506A7">
        <w:rPr>
          <w:rFonts w:ascii="Arial" w:hAnsi="Arial" w:cs="Arial"/>
          <w:color w:val="222222"/>
          <w:sz w:val="20"/>
          <w:szCs w:val="20"/>
          <w:shd w:val="clear" w:color="auto" w:fill="FFFFFF"/>
        </w:rPr>
        <w:t xml:space="preserve"> тј. дефиницији</w:t>
      </w:r>
      <w:r w:rsidR="00680030" w:rsidRPr="001506A7">
        <w:rPr>
          <w:rFonts w:ascii="Arial" w:hAnsi="Arial" w:cs="Arial"/>
          <w:color w:val="222222"/>
          <w:sz w:val="20"/>
          <w:szCs w:val="20"/>
          <w:shd w:val="clear" w:color="auto" w:fill="FFFFFF"/>
        </w:rPr>
        <w:t xml:space="preserve"> основних варијабли, </w:t>
      </w:r>
      <w:r w:rsidR="00C47165" w:rsidRPr="001506A7">
        <w:rPr>
          <w:rFonts w:ascii="Arial" w:hAnsi="Arial" w:cs="Arial"/>
          <w:color w:val="222222"/>
          <w:sz w:val="20"/>
          <w:szCs w:val="20"/>
          <w:shd w:val="clear" w:color="auto" w:fill="FFFFFF"/>
        </w:rPr>
        <w:t>методол</w:t>
      </w:r>
      <w:r w:rsidR="00F43C33" w:rsidRPr="001506A7">
        <w:rPr>
          <w:rFonts w:ascii="Arial" w:hAnsi="Arial" w:cs="Arial"/>
          <w:color w:val="222222"/>
          <w:sz w:val="20"/>
          <w:szCs w:val="20"/>
          <w:shd w:val="clear" w:color="auto" w:fill="FFFFFF"/>
        </w:rPr>
        <w:t>о</w:t>
      </w:r>
      <w:r w:rsidR="00C47165" w:rsidRPr="001506A7">
        <w:rPr>
          <w:rFonts w:ascii="Arial" w:hAnsi="Arial" w:cs="Arial"/>
          <w:color w:val="222222"/>
          <w:sz w:val="20"/>
          <w:szCs w:val="20"/>
          <w:shd w:val="clear" w:color="auto" w:fill="FFFFFF"/>
        </w:rPr>
        <w:t xml:space="preserve">гији узорка </w:t>
      </w:r>
      <w:r w:rsidRPr="001506A7">
        <w:rPr>
          <w:rFonts w:ascii="Arial" w:hAnsi="Arial" w:cs="Arial"/>
          <w:color w:val="222222"/>
          <w:sz w:val="20"/>
          <w:szCs w:val="20"/>
          <w:shd w:val="clear" w:color="auto" w:fill="FFFFFF"/>
        </w:rPr>
        <w:t>и обухвату</w:t>
      </w:r>
      <w:r w:rsidR="00350BD9" w:rsidRPr="001506A7">
        <w:rPr>
          <w:b/>
          <w:color w:val="222222"/>
          <w:shd w:val="clear" w:color="auto" w:fill="FFFFFF"/>
        </w:rPr>
        <w:t xml:space="preserve"> </w:t>
      </w:r>
      <w:r w:rsidR="00350BD9" w:rsidRPr="001506A7">
        <w:rPr>
          <w:rFonts w:ascii="Arial" w:hAnsi="Arial" w:cs="Arial"/>
          <w:color w:val="222222"/>
          <w:sz w:val="20"/>
          <w:szCs w:val="20"/>
          <w:shd w:val="clear" w:color="auto" w:fill="FFFFFF"/>
        </w:rPr>
        <w:t>истраживања</w:t>
      </w:r>
      <w:r w:rsidRPr="001506A7">
        <w:rPr>
          <w:rFonts w:ascii="Arial" w:hAnsi="Arial" w:cs="Arial"/>
          <w:color w:val="222222"/>
          <w:sz w:val="20"/>
          <w:szCs w:val="20"/>
          <w:shd w:val="clear" w:color="auto" w:fill="FFFFFF"/>
        </w:rPr>
        <w:t>. </w:t>
      </w:r>
    </w:p>
    <w:p w:rsidR="00680030" w:rsidRPr="001506A7" w:rsidRDefault="00680030" w:rsidP="005E2463">
      <w:pPr>
        <w:pStyle w:val="Pasus"/>
        <w:ind w:left="0" w:firstLine="0"/>
        <w:rPr>
          <w:b/>
          <w:lang w:val="sr-Cyrl-RS"/>
        </w:rPr>
      </w:pPr>
      <w:r w:rsidRPr="001506A7">
        <w:rPr>
          <w:b/>
          <w:lang w:val="sr-Cyrl-RS"/>
        </w:rPr>
        <w:t xml:space="preserve">Метод, време </w:t>
      </w:r>
      <w:r w:rsidR="00233BC6" w:rsidRPr="001506A7">
        <w:rPr>
          <w:b/>
          <w:lang w:val="sr-Cyrl-RS"/>
        </w:rPr>
        <w:t>и извори за прикупљање података</w:t>
      </w:r>
      <w:r w:rsidRPr="001506A7">
        <w:rPr>
          <w:b/>
          <w:lang w:val="sr-Cyrl-RS"/>
        </w:rPr>
        <w:t xml:space="preserve"> </w:t>
      </w:r>
    </w:p>
    <w:p w:rsidR="00680030" w:rsidRPr="001506A7" w:rsidRDefault="00680030" w:rsidP="00374C1F">
      <w:pPr>
        <w:pStyle w:val="BodyTextIndent"/>
        <w:numPr>
          <w:ilvl w:val="1"/>
          <w:numId w:val="2"/>
        </w:numPr>
        <w:tabs>
          <w:tab w:val="clear" w:pos="1440"/>
          <w:tab w:val="num" w:pos="1080"/>
        </w:tabs>
        <w:ind w:left="1080"/>
        <w:rPr>
          <w:lang w:val="sr-Cyrl-RS"/>
        </w:rPr>
      </w:pPr>
      <w:r w:rsidRPr="001506A7">
        <w:rPr>
          <w:b/>
          <w:color w:val="222222"/>
          <w:shd w:val="clear" w:color="auto" w:fill="FFFFFF"/>
          <w:lang w:val="sr-Cyrl-RS"/>
        </w:rPr>
        <w:t>ИТР.</w:t>
      </w:r>
      <w:r w:rsidRPr="001506A7">
        <w:rPr>
          <w:color w:val="222222"/>
          <w:shd w:val="clear" w:color="auto" w:fill="FFFFFF"/>
          <w:lang w:val="sr-Cyrl-RS"/>
        </w:rPr>
        <w:t xml:space="preserve"> </w:t>
      </w:r>
      <w:r w:rsidR="008E58E4" w:rsidRPr="001506A7">
        <w:rPr>
          <w:color w:val="222222"/>
          <w:shd w:val="clear" w:color="auto" w:fill="FFFFFF"/>
          <w:lang w:val="sr-Cyrl-RS"/>
        </w:rPr>
        <w:t>–</w:t>
      </w:r>
      <w:r w:rsidR="00104BDE" w:rsidRPr="001506A7">
        <w:rPr>
          <w:color w:val="222222"/>
          <w:shd w:val="clear" w:color="auto" w:fill="FFFFFF"/>
          <w:lang w:val="sr-Cyrl-RS"/>
        </w:rPr>
        <w:t xml:space="preserve"> </w:t>
      </w:r>
      <w:r w:rsidRPr="001506A7">
        <w:rPr>
          <w:lang w:val="sr-Cyrl-RS"/>
        </w:rPr>
        <w:t>У истраживању се примењује метод извештаја на бази обрасца ИТР, који попуњава сваки пословни субјект</w:t>
      </w:r>
      <w:r w:rsidR="000C4963" w:rsidRPr="001506A7">
        <w:rPr>
          <w:lang w:val="sr-Cyrl-RS"/>
        </w:rPr>
        <w:t xml:space="preserve"> (правна лица и предузетници)</w:t>
      </w:r>
      <w:r w:rsidRPr="001506A7">
        <w:rPr>
          <w:lang w:val="sr-Cyrl-RS"/>
        </w:rPr>
        <w:t xml:space="preserve"> обухваћен узорком. Извештај</w:t>
      </w:r>
      <w:r w:rsidR="00786EA9" w:rsidRPr="001506A7">
        <w:rPr>
          <w:lang w:val="sr-Cyrl-RS"/>
        </w:rPr>
        <w:t>не</w:t>
      </w:r>
      <w:r w:rsidRPr="001506A7">
        <w:rPr>
          <w:lang w:val="sr-Cyrl-RS"/>
        </w:rPr>
        <w:t xml:space="preserve"> јединице изабране су методом случајног узорка. Истраживање се спроводи сваке четврте године, а обрачунски период је претходна пословна година.</w:t>
      </w:r>
    </w:p>
    <w:p w:rsidR="00374C1F" w:rsidRPr="001506A7" w:rsidRDefault="00374C1F" w:rsidP="00374C1F">
      <w:pPr>
        <w:pStyle w:val="BodyTextIndent"/>
        <w:numPr>
          <w:ilvl w:val="1"/>
          <w:numId w:val="2"/>
        </w:numPr>
        <w:tabs>
          <w:tab w:val="clear" w:pos="1440"/>
          <w:tab w:val="num" w:pos="1080"/>
        </w:tabs>
        <w:ind w:left="1080"/>
        <w:rPr>
          <w:lang w:val="sr-Cyrl-RS"/>
        </w:rPr>
      </w:pPr>
      <w:r w:rsidRPr="001506A7">
        <w:rPr>
          <w:b/>
          <w:color w:val="222222"/>
          <w:shd w:val="clear" w:color="auto" w:fill="FFFFFF"/>
          <w:lang w:val="sr-Cyrl-RS"/>
        </w:rPr>
        <w:t xml:space="preserve">Индекс трошкова рада. – </w:t>
      </w:r>
      <w:r w:rsidRPr="001506A7">
        <w:rPr>
          <w:color w:val="222222"/>
          <w:shd w:val="clear" w:color="auto" w:fill="FFFFFF"/>
          <w:lang w:val="sr-Cyrl-RS"/>
        </w:rPr>
        <w:t>Подаци се добијају из Истраживања о зарадама које се спроводи на основу података из административних извора. Статистичку јединицу чини свака обрачуната врста прихода која има карактер зараде и коју је правно или физичко лице пријавило путем обрасца ППП-ПД, без обзира на то да ли се наведени приход односи на лице у радном односу или на лице ван радног односа.</w:t>
      </w:r>
    </w:p>
    <w:p w:rsidR="00605FDF" w:rsidRPr="001506A7" w:rsidRDefault="00605FDF" w:rsidP="00374C1F">
      <w:pPr>
        <w:pStyle w:val="BodyTextIndent"/>
        <w:ind w:left="1080" w:firstLine="0"/>
        <w:rPr>
          <w:color w:val="222222"/>
          <w:shd w:val="clear" w:color="auto" w:fill="FFFFFF"/>
          <w:lang w:val="sr-Cyrl-RS"/>
        </w:rPr>
      </w:pPr>
      <w:r w:rsidRPr="001506A7">
        <w:rPr>
          <w:color w:val="222222"/>
          <w:shd w:val="clear" w:color="auto" w:fill="FFFFFF"/>
          <w:lang w:val="sr-Cyrl-RS"/>
        </w:rPr>
        <w:t>Износ исплаћених отпремнина при одласку запослених у пензију процењује се на основу броја запослених који су отишли у пензију у датом кварталу, преузетих из евиденције Републичког фонда за пензијско и инвалидско осигурање, и законом прописане отпремнине.</w:t>
      </w:r>
    </w:p>
    <w:p w:rsidR="00605FDF" w:rsidRPr="001506A7" w:rsidRDefault="00605FDF" w:rsidP="00605FDF">
      <w:pPr>
        <w:pStyle w:val="BodyTextIndent"/>
        <w:ind w:left="1080" w:firstLine="0"/>
        <w:rPr>
          <w:color w:val="222222"/>
          <w:shd w:val="clear" w:color="auto" w:fill="FFFFFF"/>
          <w:lang w:val="sr-Cyrl-RS"/>
        </w:rPr>
      </w:pPr>
      <w:r w:rsidRPr="001506A7">
        <w:rPr>
          <w:color w:val="222222"/>
          <w:shd w:val="clear" w:color="auto" w:fill="FFFFFF"/>
          <w:lang w:val="sr-Cyrl-RS"/>
        </w:rPr>
        <w:t>Подаци о додељеним субвенцијама се преузимају од Националне службе за запошљавање. У субвенције се такође укључују и олакшице послодавцима за новозапослене раднике и новоосноване фирме, а које се односе на смањење доприноса и пореза на зараде.</w:t>
      </w:r>
    </w:p>
    <w:p w:rsidR="002B1199" w:rsidRPr="001506A7" w:rsidRDefault="002B1199" w:rsidP="00605FDF">
      <w:pPr>
        <w:pStyle w:val="BodyTextIndent"/>
        <w:ind w:left="1080" w:firstLine="0"/>
        <w:rPr>
          <w:lang w:val="sr-Cyrl-RS"/>
        </w:rPr>
      </w:pPr>
      <w:r w:rsidRPr="001506A7">
        <w:rPr>
          <w:lang w:val="sr-Cyrl-RS"/>
        </w:rPr>
        <w:t>Подаци се прикупљају у месечној и кварталној пери</w:t>
      </w:r>
      <w:r w:rsidR="000677CC" w:rsidRPr="001506A7">
        <w:rPr>
          <w:lang w:val="sr-Cyrl-RS"/>
        </w:rPr>
        <w:t>о</w:t>
      </w:r>
      <w:r w:rsidRPr="001506A7">
        <w:rPr>
          <w:lang w:val="sr-Cyrl-RS"/>
        </w:rPr>
        <w:t>дици, а објављују се квартално.</w:t>
      </w:r>
    </w:p>
    <w:p w:rsidR="00786EA9" w:rsidRPr="001506A7" w:rsidRDefault="00786EA9" w:rsidP="00DF213C">
      <w:pPr>
        <w:pStyle w:val="Pasus"/>
        <w:ind w:left="0" w:firstLine="0"/>
        <w:rPr>
          <w:lang w:val="sr-Cyrl-RS"/>
        </w:rPr>
      </w:pPr>
    </w:p>
    <w:p w:rsidR="005074E5" w:rsidRPr="001506A7" w:rsidRDefault="005074E5" w:rsidP="005074E5">
      <w:pPr>
        <w:pStyle w:val="ListParagraph"/>
        <w:ind w:left="1211"/>
        <w:rPr>
          <w:rFonts w:ascii="Arial" w:hAnsi="Arial" w:cs="Arial"/>
          <w:b/>
          <w:color w:val="222222"/>
          <w:sz w:val="20"/>
          <w:szCs w:val="20"/>
          <w:shd w:val="clear" w:color="auto" w:fill="FFFFFF"/>
        </w:rPr>
      </w:pPr>
    </w:p>
    <w:p w:rsidR="006A4DC0" w:rsidRPr="001506A7" w:rsidRDefault="00380127" w:rsidP="002B1199">
      <w:pPr>
        <w:pStyle w:val="Pasus"/>
        <w:ind w:left="0" w:firstLine="0"/>
        <w:rPr>
          <w:color w:val="222222"/>
          <w:shd w:val="clear" w:color="auto" w:fill="FFFFFF"/>
          <w:lang w:val="sr-Cyrl-RS"/>
        </w:rPr>
      </w:pPr>
      <w:r w:rsidRPr="001506A7">
        <w:rPr>
          <w:b/>
          <w:color w:val="222222"/>
          <w:shd w:val="clear" w:color="auto" w:fill="FFFFFF"/>
          <w:lang w:val="sr-Cyrl-RS"/>
        </w:rPr>
        <w:t>Дефиниције варијабли</w:t>
      </w:r>
      <w:r w:rsidR="004048E9" w:rsidRPr="001506A7">
        <w:rPr>
          <w:b/>
          <w:color w:val="222222"/>
          <w:shd w:val="clear" w:color="auto" w:fill="FFFFFF"/>
          <w:lang w:val="sr-Cyrl-RS"/>
        </w:rPr>
        <w:t xml:space="preserve"> које се пореде</w:t>
      </w:r>
      <w:r w:rsidRPr="001506A7">
        <w:rPr>
          <w:i/>
          <w:color w:val="222222"/>
          <w:shd w:val="clear" w:color="auto" w:fill="FFFFFF"/>
          <w:lang w:val="sr-Cyrl-RS"/>
        </w:rPr>
        <w:t>.</w:t>
      </w:r>
      <w:r w:rsidR="00E54B40" w:rsidRPr="001506A7">
        <w:rPr>
          <w:rFonts w:ascii="Arial IS" w:hAnsi="Arial IS" w:cs="Arial IS"/>
          <w:bCs/>
          <w:i/>
          <w:iCs/>
          <w:lang w:val="sr-Cyrl-RS"/>
        </w:rPr>
        <w:t xml:space="preserve"> </w:t>
      </w:r>
    </w:p>
    <w:p w:rsidR="009A3045" w:rsidRPr="001506A7" w:rsidRDefault="009A3045" w:rsidP="005E2463">
      <w:pPr>
        <w:pStyle w:val="Pasus"/>
        <w:ind w:left="1080" w:firstLine="0"/>
        <w:rPr>
          <w:color w:val="222222"/>
          <w:shd w:val="clear" w:color="auto" w:fill="FFFFFF"/>
          <w:lang w:val="sr-Cyrl-RS"/>
        </w:rPr>
      </w:pPr>
      <w:r w:rsidRPr="001506A7">
        <w:rPr>
          <w:b/>
          <w:color w:val="222222"/>
          <w:shd w:val="clear" w:color="auto" w:fill="FFFFFF"/>
          <w:lang w:val="sr-Cyrl-RS"/>
        </w:rPr>
        <w:t>Индекс трошкова рада</w:t>
      </w:r>
      <w:r w:rsidR="00F63749" w:rsidRPr="001506A7">
        <w:rPr>
          <w:b/>
          <w:color w:val="222222"/>
          <w:shd w:val="clear" w:color="auto" w:fill="FFFFFF"/>
          <w:lang w:val="sr-Cyrl-RS"/>
        </w:rPr>
        <w:t>.</w:t>
      </w:r>
      <w:r w:rsidRPr="001506A7">
        <w:rPr>
          <w:b/>
          <w:color w:val="222222"/>
          <w:shd w:val="clear" w:color="auto" w:fill="FFFFFF"/>
          <w:lang w:val="sr-Cyrl-RS"/>
        </w:rPr>
        <w:t xml:space="preserve"> </w:t>
      </w:r>
      <w:r w:rsidRPr="001506A7">
        <w:rPr>
          <w:color w:val="222222"/>
          <w:shd w:val="clear" w:color="auto" w:fill="FFFFFF"/>
          <w:lang w:val="sr-Cyrl-RS"/>
        </w:rPr>
        <w:t>– Овим истраживањем не</w:t>
      </w:r>
      <w:r w:rsidR="00687E3D" w:rsidRPr="001506A7">
        <w:rPr>
          <w:color w:val="222222"/>
          <w:shd w:val="clear" w:color="auto" w:fill="FFFFFF"/>
          <w:lang w:val="sr-Cyrl-RS"/>
        </w:rPr>
        <w:t xml:space="preserve"> </w:t>
      </w:r>
      <w:r w:rsidRPr="001506A7">
        <w:rPr>
          <w:color w:val="222222"/>
          <w:shd w:val="clear" w:color="auto" w:fill="FFFFFF"/>
          <w:lang w:val="sr-Cyrl-RS"/>
        </w:rPr>
        <w:t>обухватају се сви трошкови послодаваца које они имају по основу ангажовања радне снаге који се об</w:t>
      </w:r>
      <w:r w:rsidR="00E337B0" w:rsidRPr="001506A7">
        <w:rPr>
          <w:color w:val="222222"/>
          <w:shd w:val="clear" w:color="auto" w:fill="FFFFFF"/>
          <w:lang w:val="sr-Cyrl-RS"/>
        </w:rPr>
        <w:t>у</w:t>
      </w:r>
      <w:r w:rsidRPr="001506A7">
        <w:rPr>
          <w:color w:val="222222"/>
          <w:shd w:val="clear" w:color="auto" w:fill="FFFFFF"/>
          <w:lang w:val="sr-Cyrl-RS"/>
        </w:rPr>
        <w:t>хватају четворогодишњим ИТР.</w:t>
      </w:r>
      <w:r w:rsidRPr="001506A7">
        <w:rPr>
          <w:b/>
          <w:color w:val="222222"/>
          <w:shd w:val="clear" w:color="auto" w:fill="FFFFFF"/>
          <w:lang w:val="sr-Cyrl-RS"/>
        </w:rPr>
        <w:t xml:space="preserve"> </w:t>
      </w:r>
    </w:p>
    <w:p w:rsidR="009A3045" w:rsidRPr="001506A7" w:rsidRDefault="009A3045" w:rsidP="00973584">
      <w:pPr>
        <w:pStyle w:val="Pasus"/>
        <w:numPr>
          <w:ilvl w:val="0"/>
          <w:numId w:val="6"/>
        </w:numPr>
        <w:ind w:left="1440"/>
        <w:rPr>
          <w:color w:val="222222"/>
          <w:shd w:val="clear" w:color="auto" w:fill="FFFFFF"/>
          <w:lang w:val="sr-Cyrl-RS"/>
        </w:rPr>
      </w:pPr>
      <w:r w:rsidRPr="001506A7">
        <w:rPr>
          <w:color w:val="222222"/>
          <w:shd w:val="clear" w:color="auto" w:fill="FFFFFF"/>
          <w:lang w:val="sr-Cyrl-RS"/>
        </w:rPr>
        <w:t>Трошкови рада који нису обухваћени:</w:t>
      </w:r>
    </w:p>
    <w:p w:rsidR="009A3045" w:rsidRPr="001506A7" w:rsidRDefault="009007A2" w:rsidP="00973584">
      <w:pPr>
        <w:pStyle w:val="Pasus"/>
        <w:numPr>
          <w:ilvl w:val="0"/>
          <w:numId w:val="7"/>
        </w:numPr>
        <w:ind w:left="1890"/>
        <w:rPr>
          <w:color w:val="222222"/>
          <w:shd w:val="clear" w:color="auto" w:fill="FFFFFF"/>
          <w:lang w:val="sr-Cyrl-RS"/>
        </w:rPr>
      </w:pPr>
      <w:r w:rsidRPr="001506A7">
        <w:rPr>
          <w:color w:val="222222"/>
          <w:shd w:val="clear" w:color="auto" w:fill="FFFFFF"/>
          <w:lang w:val="sr-Cyrl-RS"/>
        </w:rPr>
        <w:t>трошкови образовања и усавршавања запослених</w:t>
      </w:r>
      <w:r w:rsidR="00567308" w:rsidRPr="001506A7">
        <w:rPr>
          <w:color w:val="222222"/>
          <w:shd w:val="clear" w:color="auto" w:fill="FFFFFF"/>
          <w:lang w:val="sr-Cyrl-RS"/>
        </w:rPr>
        <w:t>;</w:t>
      </w:r>
    </w:p>
    <w:p w:rsidR="002B1F37" w:rsidRPr="001506A7" w:rsidRDefault="002B1F37" w:rsidP="00973584">
      <w:pPr>
        <w:pStyle w:val="Pasus"/>
        <w:numPr>
          <w:ilvl w:val="0"/>
          <w:numId w:val="8"/>
        </w:numPr>
        <w:rPr>
          <w:color w:val="222222"/>
          <w:shd w:val="clear" w:color="auto" w:fill="FFFFFF"/>
          <w:lang w:val="sr-Cyrl-RS"/>
        </w:rPr>
      </w:pPr>
      <w:r w:rsidRPr="001506A7">
        <w:rPr>
          <w:color w:val="222222"/>
          <w:shd w:val="clear" w:color="auto" w:fill="FFFFFF"/>
          <w:lang w:val="sr-Cyrl-RS"/>
        </w:rPr>
        <w:t xml:space="preserve">трошкови у </w:t>
      </w:r>
      <w:r w:rsidRPr="001506A7">
        <w:rPr>
          <w:lang w:val="sr-Cyrl-RS"/>
        </w:rPr>
        <w:t>вези са запошљавањем нових радника (</w:t>
      </w:r>
      <w:r w:rsidRPr="001506A7">
        <w:rPr>
          <w:color w:val="222222"/>
          <w:shd w:val="clear" w:color="auto" w:fill="FFFFFF"/>
          <w:lang w:val="sr-Cyrl-RS"/>
        </w:rPr>
        <w:t>за огласе, за агенције за запошљавање</w:t>
      </w:r>
      <w:r w:rsidRPr="001506A7">
        <w:rPr>
          <w:bCs/>
          <w:lang w:val="sr-Cyrl-RS"/>
        </w:rPr>
        <w:t>, трошкови разговора са кандидатима и др.) и трошков</w:t>
      </w:r>
      <w:r w:rsidR="00567308" w:rsidRPr="001506A7">
        <w:rPr>
          <w:bCs/>
          <w:lang w:val="sr-Cyrl-RS"/>
        </w:rPr>
        <w:t>и</w:t>
      </w:r>
      <w:r w:rsidRPr="001506A7">
        <w:rPr>
          <w:bCs/>
          <w:lang w:val="sr-Cyrl-RS"/>
        </w:rPr>
        <w:t xml:space="preserve"> за услуге заштите на раду који се односе на </w:t>
      </w:r>
      <w:r w:rsidR="007A001A" w:rsidRPr="001506A7">
        <w:rPr>
          <w:bCs/>
          <w:lang w:val="sr-Cyrl-RS"/>
        </w:rPr>
        <w:t>куповину заштитне и радне одеће;</w:t>
      </w:r>
    </w:p>
    <w:p w:rsidR="002B1F37" w:rsidRPr="001506A7" w:rsidRDefault="002B1F37" w:rsidP="00973584">
      <w:pPr>
        <w:pStyle w:val="Pasus"/>
        <w:numPr>
          <w:ilvl w:val="0"/>
          <w:numId w:val="8"/>
        </w:numPr>
        <w:rPr>
          <w:color w:val="222222"/>
          <w:shd w:val="clear" w:color="auto" w:fill="FFFFFF"/>
          <w:lang w:val="sr-Cyrl-RS"/>
        </w:rPr>
      </w:pPr>
      <w:r w:rsidRPr="001506A7">
        <w:rPr>
          <w:rStyle w:val="Strong"/>
          <w:b w:val="0"/>
          <w:color w:val="222222"/>
          <w:shd w:val="clear" w:color="auto" w:fill="FFFFFF"/>
          <w:lang w:val="sr-Cyrl-RS"/>
        </w:rPr>
        <w:t>трошкови осталих пореза који </w:t>
      </w:r>
      <w:r w:rsidRPr="001506A7">
        <w:rPr>
          <w:color w:val="222222"/>
          <w:shd w:val="clear" w:color="auto" w:fill="FFFFFF"/>
          <w:lang w:val="sr-Cyrl-RS"/>
        </w:rPr>
        <w:t>подразумевају трошкове послодавца у вези са извршењем обавезе запошљавања особа са инвалидитетом, односно плаћање пенала због незапошљавања законом прописан</w:t>
      </w:r>
      <w:r w:rsidR="00DE5140" w:rsidRPr="001506A7">
        <w:rPr>
          <w:color w:val="222222"/>
          <w:shd w:val="clear" w:color="auto" w:fill="FFFFFF"/>
          <w:lang w:val="sr-Cyrl-RS"/>
        </w:rPr>
        <w:t>ог броја лица са инвалидитетом;</w:t>
      </w:r>
    </w:p>
    <w:p w:rsidR="007250D2" w:rsidRPr="001506A7" w:rsidRDefault="00973584" w:rsidP="00973584">
      <w:pPr>
        <w:pStyle w:val="Pasus"/>
        <w:numPr>
          <w:ilvl w:val="0"/>
          <w:numId w:val="8"/>
        </w:numPr>
        <w:rPr>
          <w:color w:val="222222"/>
          <w:shd w:val="clear" w:color="auto" w:fill="FFFFFF"/>
          <w:lang w:val="sr-Cyrl-RS"/>
        </w:rPr>
      </w:pPr>
      <w:r w:rsidRPr="001506A7">
        <w:rPr>
          <w:color w:val="222222"/>
          <w:shd w:val="clear" w:color="auto" w:fill="FFFFFF"/>
          <w:lang w:val="sr-Cyrl-RS"/>
        </w:rPr>
        <w:t>т</w:t>
      </w:r>
      <w:r w:rsidR="00DE5140" w:rsidRPr="001506A7">
        <w:rPr>
          <w:color w:val="222222"/>
          <w:shd w:val="clear" w:color="auto" w:fill="FFFFFF"/>
          <w:lang w:val="sr-Cyrl-RS"/>
        </w:rPr>
        <w:t>рошкови</w:t>
      </w:r>
      <w:r w:rsidR="007250D2" w:rsidRPr="001506A7">
        <w:rPr>
          <w:color w:val="222222"/>
          <w:shd w:val="clear" w:color="auto" w:fill="FFFFFF"/>
          <w:lang w:val="sr-Cyrl-RS"/>
        </w:rPr>
        <w:t xml:space="preserve"> накнаде смештаја и исхране на терену, ј</w:t>
      </w:r>
      <w:r w:rsidR="00F43C33" w:rsidRPr="001506A7">
        <w:rPr>
          <w:color w:val="222222"/>
          <w:shd w:val="clear" w:color="auto" w:fill="FFFFFF"/>
          <w:lang w:val="sr-Cyrl-RS"/>
        </w:rPr>
        <w:t>убиларне награде, отпремнине запо</w:t>
      </w:r>
      <w:r w:rsidR="007250D2" w:rsidRPr="001506A7">
        <w:rPr>
          <w:color w:val="222222"/>
          <w:shd w:val="clear" w:color="auto" w:fill="FFFFFF"/>
          <w:lang w:val="sr-Cyrl-RS"/>
        </w:rPr>
        <w:t>сленима за чијим радом је престала потреба, помоћ</w:t>
      </w:r>
      <w:r w:rsidRPr="001506A7">
        <w:rPr>
          <w:color w:val="222222"/>
          <w:shd w:val="clear" w:color="auto" w:fill="FFFFFF"/>
          <w:lang w:val="sr-Cyrl-RS"/>
        </w:rPr>
        <w:t xml:space="preserve"> запосленом и породици, трошко</w:t>
      </w:r>
      <w:r w:rsidR="007A47F0" w:rsidRPr="001506A7">
        <w:rPr>
          <w:color w:val="222222"/>
          <w:shd w:val="clear" w:color="auto" w:fill="FFFFFF"/>
          <w:lang w:val="sr-Cyrl-RS"/>
        </w:rPr>
        <w:t>ви</w:t>
      </w:r>
      <w:r w:rsidRPr="001506A7">
        <w:rPr>
          <w:color w:val="222222"/>
          <w:shd w:val="clear" w:color="auto" w:fill="FFFFFF"/>
          <w:lang w:val="sr-Cyrl-RS"/>
        </w:rPr>
        <w:t xml:space="preserve"> </w:t>
      </w:r>
      <w:r w:rsidR="007250D2" w:rsidRPr="001506A7">
        <w:rPr>
          <w:color w:val="222222"/>
          <w:shd w:val="clear" w:color="auto" w:fill="FFFFFF"/>
          <w:lang w:val="sr-Cyrl-RS"/>
        </w:rPr>
        <w:t>премија осигурања</w:t>
      </w:r>
      <w:r w:rsidRPr="001506A7">
        <w:rPr>
          <w:color w:val="222222"/>
          <w:shd w:val="clear" w:color="auto" w:fill="FFFFFF"/>
          <w:lang w:val="sr-Cyrl-RS"/>
        </w:rPr>
        <w:t xml:space="preserve"> (</w:t>
      </w:r>
      <w:r w:rsidR="007250D2" w:rsidRPr="001506A7">
        <w:rPr>
          <w:color w:val="222222"/>
          <w:shd w:val="clear" w:color="auto" w:fill="FFFFFF"/>
          <w:lang w:val="sr-Cyrl-RS"/>
        </w:rPr>
        <w:t>добровољно додатно пензијско осигурање и сл.)</w:t>
      </w:r>
      <w:r w:rsidRPr="001506A7">
        <w:rPr>
          <w:color w:val="222222"/>
          <w:shd w:val="clear" w:color="auto" w:fill="FFFFFF"/>
          <w:lang w:val="sr-Cyrl-RS"/>
        </w:rPr>
        <w:t>, једнократне накнаде у складу са социјалним програмом, чланарине – допринос</w:t>
      </w:r>
      <w:r w:rsidR="007A47F0" w:rsidRPr="001506A7">
        <w:rPr>
          <w:color w:val="222222"/>
          <w:shd w:val="clear" w:color="auto" w:fill="FFFFFF"/>
          <w:lang w:val="sr-Cyrl-RS"/>
        </w:rPr>
        <w:t>и</w:t>
      </w:r>
      <w:r w:rsidRPr="001506A7">
        <w:rPr>
          <w:color w:val="222222"/>
          <w:shd w:val="clear" w:color="auto" w:fill="FFFFFF"/>
          <w:lang w:val="sr-Cyrl-RS"/>
        </w:rPr>
        <w:t xml:space="preserve"> привредним коморама на зараде и накнаде зарада, чланарине синдикатима и другим струковним удруже</w:t>
      </w:r>
      <w:r w:rsidR="004B3AA0" w:rsidRPr="001506A7">
        <w:rPr>
          <w:color w:val="222222"/>
          <w:shd w:val="clear" w:color="auto" w:fill="FFFFFF"/>
          <w:lang w:val="sr-Cyrl-RS"/>
        </w:rPr>
        <w:t>њ</w:t>
      </w:r>
      <w:r w:rsidRPr="001506A7">
        <w:rPr>
          <w:color w:val="222222"/>
          <w:shd w:val="clear" w:color="auto" w:fill="FFFFFF"/>
          <w:lang w:val="sr-Cyrl-RS"/>
        </w:rPr>
        <w:t>има, накнаде за одвојен живот, исплате запосленима у хартијама од вредности, исплате запосленима у роби, остала давања запосленима која се не сматрају зарадом као што су: давања запосленима за поклоне деци (старости до 15 година живота за Божић и Нову годину) у вредности до неопорезивог износа која су изузета из зараде (поклони поводом 8. марта и других празника, давања поклона деци преко 15 година старости и др.) и све друге накнаде трошкова који су изузети из зараде.</w:t>
      </w:r>
    </w:p>
    <w:p w:rsidR="00707E7E" w:rsidRPr="001506A7" w:rsidRDefault="00707E7E" w:rsidP="00707E7E">
      <w:pPr>
        <w:pStyle w:val="Pasus"/>
        <w:ind w:left="1905" w:firstLine="0"/>
        <w:rPr>
          <w:color w:val="222222"/>
          <w:shd w:val="clear" w:color="auto" w:fill="FFFFFF"/>
          <w:lang w:val="sr-Cyrl-RS"/>
        </w:rPr>
      </w:pPr>
    </w:p>
    <w:p w:rsidR="00707E7E" w:rsidRPr="001506A7" w:rsidRDefault="00707E7E" w:rsidP="00707E7E">
      <w:pPr>
        <w:pStyle w:val="Pasus"/>
        <w:numPr>
          <w:ilvl w:val="0"/>
          <w:numId w:val="6"/>
        </w:numPr>
        <w:ind w:left="1440"/>
        <w:rPr>
          <w:lang w:val="sr-Cyrl-RS"/>
        </w:rPr>
      </w:pPr>
      <w:r w:rsidRPr="001506A7">
        <w:rPr>
          <w:color w:val="222222"/>
          <w:shd w:val="clear" w:color="auto" w:fill="FFFFFF"/>
          <w:lang w:val="sr-Cyrl-RS"/>
        </w:rPr>
        <w:lastRenderedPageBreak/>
        <w:t xml:space="preserve">Субвенције. </w:t>
      </w:r>
      <w:r w:rsidR="00B754B5" w:rsidRPr="001506A7">
        <w:rPr>
          <w:color w:val="222222"/>
          <w:shd w:val="clear" w:color="auto" w:fill="FFFFFF"/>
          <w:lang w:val="sr-Cyrl-RS"/>
        </w:rPr>
        <w:t xml:space="preserve">– </w:t>
      </w:r>
      <w:r w:rsidRPr="001506A7">
        <w:rPr>
          <w:color w:val="222222"/>
          <w:shd w:val="clear" w:color="auto" w:fill="FFFFFF"/>
          <w:lang w:val="sr-Cyrl-RS"/>
        </w:rPr>
        <w:t xml:space="preserve">У ИТР </w:t>
      </w:r>
      <w:r w:rsidRPr="001506A7">
        <w:rPr>
          <w:lang w:val="sr-Cyrl-RS"/>
        </w:rPr>
        <w:t>прикупљају се све врсте субвенција од државе или других предузећа, друштава или организација из земље или иностранства са сврхом субвенционисања дела трошка рада или целокупних трошкова рада. За израчунавање индекса трошкова рада укупни трошкови рада умањују се само за износ субвенција које су преузете од Националне службе за запошљав</w:t>
      </w:r>
      <w:r w:rsidR="00A47A37" w:rsidRPr="001506A7">
        <w:rPr>
          <w:lang w:val="sr-Cyrl-RS"/>
        </w:rPr>
        <w:t>а</w:t>
      </w:r>
      <w:r w:rsidRPr="001506A7">
        <w:rPr>
          <w:lang w:val="sr-Cyrl-RS"/>
        </w:rPr>
        <w:t>ње.</w:t>
      </w:r>
      <w:r w:rsidR="00BB411C" w:rsidRPr="001506A7">
        <w:rPr>
          <w:lang w:val="sr-Cyrl-RS"/>
        </w:rPr>
        <w:t xml:space="preserve"> (Изузетак је 2020. година где су се за рачунање Индекса трошкова рада користиле процењене субвенције које је Влада давала као помоћ пословним субјектима, услед пандемије </w:t>
      </w:r>
      <w:r w:rsidR="00CD0972" w:rsidRPr="001506A7">
        <w:rPr>
          <w:lang w:val="sr-Cyrl-RS"/>
        </w:rPr>
        <w:t>COVID 19 вируса</w:t>
      </w:r>
      <w:r w:rsidR="00233A7E" w:rsidRPr="001506A7">
        <w:rPr>
          <w:lang w:val="sr-Cyrl-RS"/>
        </w:rPr>
        <w:t xml:space="preserve">. </w:t>
      </w:r>
      <w:r w:rsidR="00233A7E" w:rsidRPr="001506A7">
        <w:rPr>
          <w:lang w:val="sr-Cyrl-RS"/>
        </w:rPr>
        <w:t>Наведене субвенције су прикупљане и у Истраживању о троковима рада)</w:t>
      </w:r>
    </w:p>
    <w:p w:rsidR="00707E7E" w:rsidRPr="001506A7" w:rsidRDefault="00707E7E" w:rsidP="00707E7E">
      <w:pPr>
        <w:pStyle w:val="Pasus"/>
        <w:ind w:left="1440" w:firstLine="0"/>
        <w:rPr>
          <w:lang w:val="sr-Cyrl-RS"/>
        </w:rPr>
      </w:pPr>
    </w:p>
    <w:p w:rsidR="009007A2" w:rsidRPr="001506A7" w:rsidRDefault="009007A2" w:rsidP="002B1199">
      <w:pPr>
        <w:pStyle w:val="Pasus"/>
        <w:ind w:left="1905" w:firstLine="0"/>
        <w:rPr>
          <w:color w:val="222222"/>
          <w:shd w:val="clear" w:color="auto" w:fill="FFFFFF"/>
          <w:lang w:val="sr-Cyrl-RS"/>
        </w:rPr>
      </w:pPr>
    </w:p>
    <w:p w:rsidR="003C0133" w:rsidRPr="001506A7" w:rsidRDefault="005074E5" w:rsidP="003C0133">
      <w:pPr>
        <w:pStyle w:val="Pasus"/>
        <w:ind w:left="0" w:firstLine="0"/>
        <w:rPr>
          <w:rFonts w:eastAsiaTheme="minorHAnsi"/>
          <w:color w:val="222222"/>
          <w:shd w:val="clear" w:color="auto" w:fill="FFFFFF"/>
          <w:lang w:val="sr-Cyrl-RS"/>
        </w:rPr>
      </w:pPr>
      <w:r w:rsidRPr="001506A7">
        <w:rPr>
          <w:b/>
          <w:color w:val="222222"/>
          <w:shd w:val="clear" w:color="auto" w:fill="FFFFFF"/>
          <w:lang w:val="sr-Cyrl-RS"/>
        </w:rPr>
        <w:t>Обухват истраживања и методологија узорка.</w:t>
      </w:r>
    </w:p>
    <w:p w:rsidR="003C0133" w:rsidRPr="001506A7" w:rsidRDefault="005074E5" w:rsidP="003C0133">
      <w:pPr>
        <w:pStyle w:val="Pasus"/>
        <w:numPr>
          <w:ilvl w:val="1"/>
          <w:numId w:val="1"/>
        </w:numPr>
        <w:ind w:left="1080"/>
        <w:rPr>
          <w:rFonts w:eastAsiaTheme="minorHAnsi"/>
          <w:color w:val="222222"/>
          <w:shd w:val="clear" w:color="auto" w:fill="FFFFFF"/>
          <w:lang w:val="sr-Cyrl-RS"/>
        </w:rPr>
      </w:pPr>
      <w:r w:rsidRPr="001506A7">
        <w:rPr>
          <w:color w:val="222222"/>
          <w:shd w:val="clear" w:color="auto" w:fill="FFFFFF"/>
          <w:lang w:val="sr-Cyrl-RS"/>
        </w:rPr>
        <w:t xml:space="preserve"> </w:t>
      </w:r>
      <w:r w:rsidR="003C0133" w:rsidRPr="001506A7">
        <w:rPr>
          <w:color w:val="222222"/>
          <w:shd w:val="clear" w:color="auto" w:fill="FFFFFF"/>
          <w:lang w:val="sr-Cyrl-RS"/>
        </w:rPr>
        <w:t>ИТР је истраживање на бази случајног узорка којe обухвата пословне субјекте (правна лица и предузетнике) са 10 и више запослених.</w:t>
      </w:r>
    </w:p>
    <w:p w:rsidR="003C0133" w:rsidRPr="001506A7" w:rsidRDefault="003C0133" w:rsidP="003C0133">
      <w:pPr>
        <w:pStyle w:val="Pasus"/>
        <w:ind w:left="1080" w:firstLine="0"/>
        <w:rPr>
          <w:rFonts w:eastAsiaTheme="minorHAnsi"/>
          <w:color w:val="222222"/>
          <w:shd w:val="clear" w:color="auto" w:fill="FFFFFF"/>
          <w:lang w:val="sr-Cyrl-RS"/>
        </w:rPr>
      </w:pPr>
    </w:p>
    <w:p w:rsidR="00BD157D" w:rsidRPr="001506A7" w:rsidRDefault="00873306" w:rsidP="00DF213C">
      <w:pPr>
        <w:pStyle w:val="Pasus"/>
        <w:numPr>
          <w:ilvl w:val="1"/>
          <w:numId w:val="1"/>
        </w:numPr>
        <w:ind w:left="1080"/>
        <w:rPr>
          <w:rFonts w:eastAsiaTheme="minorHAnsi"/>
          <w:color w:val="222222"/>
          <w:shd w:val="clear" w:color="auto" w:fill="FFFFFF"/>
          <w:lang w:val="sr-Cyrl-RS"/>
        </w:rPr>
      </w:pPr>
      <w:r w:rsidRPr="001506A7">
        <w:rPr>
          <w:rFonts w:eastAsiaTheme="minorHAnsi"/>
          <w:color w:val="222222"/>
          <w:shd w:val="clear" w:color="auto" w:fill="FFFFFF"/>
          <w:lang w:val="sr-Cyrl-RS"/>
        </w:rPr>
        <w:t xml:space="preserve"> Индекс трошкова рда - </w:t>
      </w:r>
      <w:r w:rsidR="00BB411C" w:rsidRPr="001506A7">
        <w:rPr>
          <w:rFonts w:eastAsiaTheme="minorHAnsi"/>
          <w:color w:val="222222"/>
          <w:shd w:val="clear" w:color="auto" w:fill="FFFFFF"/>
          <w:lang w:val="sr-Cyrl-RS"/>
        </w:rPr>
        <w:t>Обухваћени су сви пословни субјекти, евидентирани у Статистичком пословном регистру (СПР), који су Пореској управи доставили електронски попуњен образац пореске пријаве ППП-ПД са обрачунатим зарадама.</w:t>
      </w:r>
    </w:p>
    <w:p w:rsidR="00E31163" w:rsidRPr="001506A7" w:rsidRDefault="00E31163" w:rsidP="00E31163">
      <w:pPr>
        <w:pStyle w:val="Pasus"/>
        <w:ind w:left="1080" w:firstLine="0"/>
        <w:rPr>
          <w:rFonts w:eastAsiaTheme="minorHAnsi"/>
          <w:color w:val="222222"/>
          <w:shd w:val="clear" w:color="auto" w:fill="FFFFFF"/>
          <w:lang w:val="sr-Cyrl-RS"/>
        </w:rPr>
      </w:pPr>
    </w:p>
    <w:p w:rsidR="00E31163" w:rsidRPr="001506A7" w:rsidRDefault="00E31163" w:rsidP="00E31163">
      <w:pPr>
        <w:pStyle w:val="Pasus"/>
        <w:ind w:left="0" w:firstLine="0"/>
        <w:rPr>
          <w:rFonts w:eastAsiaTheme="minorHAnsi"/>
          <w:color w:val="222222"/>
          <w:shd w:val="clear" w:color="auto" w:fill="FFFFFF"/>
          <w:lang w:val="sr-Cyrl-RS"/>
        </w:rPr>
      </w:pPr>
      <w:r w:rsidRPr="001506A7">
        <w:rPr>
          <w:b/>
          <w:color w:val="222222"/>
          <w:shd w:val="clear" w:color="auto" w:fill="FFFFFF"/>
          <w:lang w:val="sr-Cyrl-RS"/>
        </w:rPr>
        <w:t>Табела:</w:t>
      </w:r>
      <w:r w:rsidRPr="001506A7">
        <w:rPr>
          <w:color w:val="000000"/>
          <w:lang w:val="sr-Cyrl-RS"/>
        </w:rPr>
        <w:t xml:space="preserve"> Просечна годишња стопа раста укупних трошкова рада (D)</w:t>
      </w:r>
      <w:r w:rsidR="004D65C4" w:rsidRPr="001506A7">
        <w:rPr>
          <w:color w:val="000000"/>
          <w:lang w:val="sr-Cyrl-RS"/>
        </w:rPr>
        <w:t xml:space="preserve"> 2020/2016</w:t>
      </w:r>
      <w:r w:rsidRPr="001506A7">
        <w:rPr>
          <w:color w:val="000000"/>
          <w:lang w:val="sr-Cyrl-RS"/>
        </w:rPr>
        <w:t xml:space="preserve">  </w:t>
      </w:r>
    </w:p>
    <w:p w:rsidR="002C0BE5" w:rsidRPr="001506A7" w:rsidRDefault="002C0BE5" w:rsidP="002C0BE5">
      <w:pPr>
        <w:pStyle w:val="Pasus"/>
        <w:ind w:left="1211" w:firstLine="0"/>
        <w:rPr>
          <w:rFonts w:eastAsiaTheme="minorHAnsi"/>
          <w:color w:val="222222"/>
          <w:shd w:val="clear" w:color="auto" w:fill="FFFFFF"/>
          <w:lang w:val="sr-Cyrl-RS"/>
        </w:rPr>
      </w:pPr>
      <w:bookmarkStart w:id="0" w:name="_GoBack"/>
      <w:bookmarkEnd w:id="0"/>
    </w:p>
    <w:tbl>
      <w:tblPr>
        <w:tblW w:w="9743" w:type="dxa"/>
        <w:jc w:val="center"/>
        <w:tblCellMar>
          <w:left w:w="28" w:type="dxa"/>
          <w:right w:w="28" w:type="dxa"/>
        </w:tblCellMar>
        <w:tblLook w:val="04A0" w:firstRow="1" w:lastRow="0" w:firstColumn="1" w:lastColumn="0" w:noHBand="0" w:noVBand="1"/>
      </w:tblPr>
      <w:tblGrid>
        <w:gridCol w:w="4950"/>
        <w:gridCol w:w="2520"/>
        <w:gridCol w:w="2273"/>
      </w:tblGrid>
      <w:tr w:rsidR="008B526B" w:rsidRPr="001506A7" w:rsidTr="008B526B">
        <w:trPr>
          <w:trHeight w:val="966"/>
          <w:jc w:val="center"/>
        </w:trPr>
        <w:tc>
          <w:tcPr>
            <w:tcW w:w="4950" w:type="dxa"/>
            <w:vMerge w:val="restart"/>
            <w:tcBorders>
              <w:top w:val="single" w:sz="4" w:space="0" w:color="0C5499"/>
              <w:right w:val="single" w:sz="4" w:space="0" w:color="0C5499"/>
            </w:tcBorders>
            <w:shd w:val="clear" w:color="auto" w:fill="auto"/>
            <w:noWrap/>
            <w:vAlign w:val="bottom"/>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 </w:t>
            </w:r>
          </w:p>
        </w:tc>
        <w:tc>
          <w:tcPr>
            <w:tcW w:w="4793" w:type="dxa"/>
            <w:gridSpan w:val="2"/>
            <w:tcBorders>
              <w:top w:val="single" w:sz="4" w:space="0" w:color="0C5499"/>
              <w:left w:val="single" w:sz="4" w:space="0" w:color="0C5499"/>
              <w:bottom w:val="single" w:sz="4" w:space="0" w:color="0C5499"/>
              <w:right w:val="single" w:sz="4" w:space="0" w:color="0C5499"/>
            </w:tcBorders>
            <w:shd w:val="clear" w:color="auto" w:fill="auto"/>
            <w:vAlign w:val="center"/>
          </w:tcPr>
          <w:p w:rsidR="008B526B" w:rsidRPr="001506A7" w:rsidRDefault="008B526B" w:rsidP="00391018">
            <w:pPr>
              <w:spacing w:after="0" w:line="240" w:lineRule="auto"/>
              <w:jc w:val="center"/>
              <w:rPr>
                <w:rFonts w:ascii="Arial" w:eastAsia="Times New Roman" w:hAnsi="Arial" w:cs="Arial"/>
                <w:color w:val="000000"/>
                <w:sz w:val="18"/>
                <w:szCs w:val="18"/>
              </w:rPr>
            </w:pPr>
            <w:r w:rsidRPr="001506A7">
              <w:rPr>
                <w:rFonts w:ascii="Arial" w:eastAsia="Times New Roman" w:hAnsi="Arial" w:cs="Arial"/>
                <w:color w:val="000000"/>
                <w:sz w:val="18"/>
                <w:szCs w:val="18"/>
              </w:rPr>
              <w:t>Просечна годишња стопа раста укупних трошкова рада</w:t>
            </w:r>
            <w:r w:rsidR="00DF2A29" w:rsidRPr="001506A7">
              <w:rPr>
                <w:rFonts w:ascii="Arial" w:eastAsia="Times New Roman" w:hAnsi="Arial" w:cs="Arial"/>
                <w:color w:val="000000"/>
                <w:sz w:val="18"/>
                <w:szCs w:val="18"/>
              </w:rPr>
              <w:t>,</w:t>
            </w:r>
            <w:r w:rsidRPr="001506A7">
              <w:rPr>
                <w:rFonts w:ascii="Arial" w:eastAsia="Times New Roman" w:hAnsi="Arial" w:cs="Arial"/>
                <w:color w:val="000000"/>
                <w:sz w:val="18"/>
                <w:szCs w:val="18"/>
              </w:rPr>
              <w:t xml:space="preserve">   </w:t>
            </w:r>
          </w:p>
          <w:p w:rsidR="008B526B" w:rsidRPr="001506A7" w:rsidRDefault="008B526B" w:rsidP="00DF213C">
            <w:pPr>
              <w:spacing w:after="0" w:line="240" w:lineRule="auto"/>
              <w:jc w:val="center"/>
              <w:rPr>
                <w:rFonts w:ascii="Arial" w:eastAsia="Times New Roman" w:hAnsi="Arial" w:cs="Arial"/>
                <w:color w:val="000000"/>
                <w:sz w:val="18"/>
                <w:szCs w:val="18"/>
              </w:rPr>
            </w:pPr>
            <w:r w:rsidRPr="001506A7">
              <w:rPr>
                <w:rFonts w:ascii="Arial" w:eastAsia="Times New Roman" w:hAnsi="Arial" w:cs="Arial"/>
                <w:color w:val="000000"/>
                <w:sz w:val="18"/>
                <w:szCs w:val="18"/>
              </w:rPr>
              <w:t>20</w:t>
            </w:r>
            <w:r w:rsidR="00DF213C" w:rsidRPr="001506A7">
              <w:rPr>
                <w:rFonts w:ascii="Arial" w:eastAsia="Times New Roman" w:hAnsi="Arial" w:cs="Arial"/>
                <w:color w:val="000000"/>
                <w:sz w:val="18"/>
                <w:szCs w:val="18"/>
              </w:rPr>
              <w:t>20</w:t>
            </w:r>
            <w:r w:rsidRPr="001506A7">
              <w:rPr>
                <w:rFonts w:ascii="Arial" w:eastAsia="Times New Roman" w:hAnsi="Arial" w:cs="Arial"/>
                <w:color w:val="000000"/>
                <w:sz w:val="18"/>
                <w:szCs w:val="18"/>
              </w:rPr>
              <w:t>/20</w:t>
            </w:r>
            <w:r w:rsidR="00DF213C" w:rsidRPr="001506A7">
              <w:rPr>
                <w:rFonts w:ascii="Arial" w:eastAsia="Times New Roman" w:hAnsi="Arial" w:cs="Arial"/>
                <w:color w:val="000000"/>
                <w:sz w:val="18"/>
                <w:szCs w:val="18"/>
              </w:rPr>
              <w:t>16</w:t>
            </w:r>
            <w:r w:rsidRPr="001506A7">
              <w:rPr>
                <w:rFonts w:ascii="Arial" w:eastAsia="Times New Roman" w:hAnsi="Arial" w:cs="Arial"/>
                <w:color w:val="000000"/>
                <w:sz w:val="18"/>
                <w:szCs w:val="18"/>
              </w:rPr>
              <w:t xml:space="preserve">  </w:t>
            </w:r>
          </w:p>
        </w:tc>
      </w:tr>
      <w:tr w:rsidR="008B526B" w:rsidRPr="001506A7" w:rsidTr="008B526B">
        <w:trPr>
          <w:trHeight w:val="575"/>
          <w:jc w:val="center"/>
        </w:trPr>
        <w:tc>
          <w:tcPr>
            <w:tcW w:w="4950" w:type="dxa"/>
            <w:vMerge/>
            <w:tcBorders>
              <w:bottom w:val="single" w:sz="4" w:space="0" w:color="0C5499"/>
              <w:right w:val="single" w:sz="4" w:space="0" w:color="0C5499"/>
            </w:tcBorders>
            <w:shd w:val="clear" w:color="auto" w:fill="auto"/>
            <w:noWrap/>
            <w:vAlign w:val="bottom"/>
            <w:hideMark/>
          </w:tcPr>
          <w:p w:rsidR="008B526B" w:rsidRPr="001506A7" w:rsidRDefault="008B526B" w:rsidP="00391018">
            <w:pPr>
              <w:spacing w:after="0" w:line="228" w:lineRule="auto"/>
              <w:rPr>
                <w:rFonts w:ascii="Arial" w:eastAsia="Times New Roman" w:hAnsi="Arial" w:cs="Arial"/>
                <w:sz w:val="18"/>
                <w:szCs w:val="18"/>
              </w:rPr>
            </w:pPr>
          </w:p>
        </w:tc>
        <w:tc>
          <w:tcPr>
            <w:tcW w:w="2520" w:type="dxa"/>
            <w:tcBorders>
              <w:top w:val="single" w:sz="4" w:space="0" w:color="0C5499"/>
              <w:left w:val="single" w:sz="4" w:space="0" w:color="0C5499"/>
              <w:bottom w:val="single" w:sz="4" w:space="0" w:color="0C5499"/>
              <w:right w:val="single" w:sz="4" w:space="0" w:color="0C5499"/>
            </w:tcBorders>
            <w:shd w:val="clear" w:color="auto" w:fill="auto"/>
            <w:vAlign w:val="center"/>
          </w:tcPr>
          <w:p w:rsidR="008B526B" w:rsidRPr="001506A7" w:rsidRDefault="008B526B" w:rsidP="00391018">
            <w:pPr>
              <w:spacing w:before="120" w:after="120" w:line="228" w:lineRule="auto"/>
              <w:jc w:val="center"/>
              <w:rPr>
                <w:rFonts w:ascii="Arial" w:eastAsia="Times New Roman" w:hAnsi="Arial" w:cs="Arial"/>
                <w:sz w:val="18"/>
                <w:szCs w:val="18"/>
              </w:rPr>
            </w:pPr>
            <w:r w:rsidRPr="001506A7">
              <w:rPr>
                <w:rFonts w:ascii="Arial" w:eastAsia="Times New Roman" w:hAnsi="Arial" w:cs="Arial"/>
                <w:color w:val="000000"/>
                <w:sz w:val="18"/>
                <w:szCs w:val="18"/>
              </w:rPr>
              <w:t>ИТР</w:t>
            </w:r>
          </w:p>
        </w:tc>
        <w:tc>
          <w:tcPr>
            <w:tcW w:w="2273" w:type="dxa"/>
            <w:tcBorders>
              <w:top w:val="single" w:sz="4" w:space="0" w:color="0C5499"/>
              <w:left w:val="single" w:sz="4" w:space="0" w:color="0C5499"/>
              <w:bottom w:val="single" w:sz="4" w:space="0" w:color="0C5499"/>
              <w:right w:val="single" w:sz="4" w:space="0" w:color="0C5499"/>
            </w:tcBorders>
            <w:shd w:val="clear" w:color="auto" w:fill="auto"/>
            <w:vAlign w:val="center"/>
          </w:tcPr>
          <w:p w:rsidR="008B526B" w:rsidRPr="001506A7" w:rsidRDefault="008B526B" w:rsidP="00391018">
            <w:pPr>
              <w:spacing w:after="0" w:line="240" w:lineRule="auto"/>
              <w:jc w:val="center"/>
              <w:rPr>
                <w:rFonts w:ascii="Arial" w:eastAsia="Times New Roman" w:hAnsi="Arial" w:cs="Arial"/>
                <w:color w:val="000000"/>
                <w:sz w:val="18"/>
                <w:szCs w:val="18"/>
              </w:rPr>
            </w:pPr>
            <w:r w:rsidRPr="001506A7">
              <w:rPr>
                <w:rFonts w:ascii="Arial" w:eastAsia="Times New Roman" w:hAnsi="Arial" w:cs="Arial"/>
                <w:color w:val="000000"/>
                <w:sz w:val="18"/>
                <w:szCs w:val="18"/>
              </w:rPr>
              <w:t xml:space="preserve">Индекс трошкова рада </w:t>
            </w:r>
          </w:p>
        </w:tc>
      </w:tr>
      <w:tr w:rsidR="008B526B" w:rsidRPr="001506A7" w:rsidTr="003C0133">
        <w:trPr>
          <w:trHeight w:val="251"/>
          <w:jc w:val="center"/>
        </w:trPr>
        <w:tc>
          <w:tcPr>
            <w:tcW w:w="4950" w:type="dxa"/>
            <w:tcBorders>
              <w:top w:val="single" w:sz="4" w:space="0" w:color="0C5499"/>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b/>
                <w:bCs/>
                <w:sz w:val="18"/>
                <w:szCs w:val="18"/>
              </w:rPr>
            </w:pPr>
          </w:p>
        </w:tc>
        <w:tc>
          <w:tcPr>
            <w:tcW w:w="2520" w:type="dxa"/>
            <w:tcBorders>
              <w:top w:val="single" w:sz="4" w:space="0" w:color="0C5499"/>
              <w:left w:val="single" w:sz="4" w:space="0" w:color="0C5499"/>
            </w:tcBorders>
            <w:shd w:val="clear" w:color="000000" w:fill="FFFFFF"/>
            <w:vAlign w:val="bottom"/>
          </w:tcPr>
          <w:p w:rsidR="008B526B" w:rsidRPr="001506A7" w:rsidRDefault="008B526B" w:rsidP="00391018">
            <w:pPr>
              <w:spacing w:after="0" w:line="228" w:lineRule="auto"/>
              <w:jc w:val="right"/>
              <w:rPr>
                <w:rFonts w:ascii="Arial" w:eastAsia="Times New Roman" w:hAnsi="Arial" w:cs="Arial"/>
                <w:b/>
                <w:bCs/>
                <w:sz w:val="18"/>
                <w:szCs w:val="18"/>
              </w:rPr>
            </w:pPr>
          </w:p>
        </w:tc>
        <w:tc>
          <w:tcPr>
            <w:tcW w:w="2273" w:type="dxa"/>
            <w:tcBorders>
              <w:top w:val="single" w:sz="4" w:space="0" w:color="0C5499"/>
            </w:tcBorders>
            <w:shd w:val="clear" w:color="000000" w:fill="FFFFFF"/>
            <w:vAlign w:val="bottom"/>
          </w:tcPr>
          <w:p w:rsidR="008B526B" w:rsidRPr="001506A7" w:rsidRDefault="008B526B" w:rsidP="00391018">
            <w:pPr>
              <w:spacing w:after="0" w:line="228" w:lineRule="auto"/>
              <w:jc w:val="right"/>
              <w:rPr>
                <w:rFonts w:ascii="Arial" w:eastAsia="Times New Roman" w:hAnsi="Arial" w:cs="Arial"/>
                <w:b/>
                <w:bCs/>
                <w:sz w:val="18"/>
                <w:szCs w:val="18"/>
              </w:rPr>
            </w:pP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b/>
                <w:bCs/>
                <w:sz w:val="18"/>
                <w:szCs w:val="18"/>
              </w:rPr>
            </w:pPr>
            <w:r w:rsidRPr="001506A7">
              <w:rPr>
                <w:rFonts w:ascii="Arial" w:eastAsia="Times New Roman" w:hAnsi="Arial" w:cs="Arial"/>
                <w:b/>
                <w:bCs/>
                <w:sz w:val="18"/>
                <w:szCs w:val="18"/>
              </w:rPr>
              <w:t xml:space="preserve">Укупно – сви сектори </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7,2</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4,8</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DF213C" w:rsidRPr="001506A7" w:rsidRDefault="008B526B" w:rsidP="00391018">
            <w:pPr>
              <w:spacing w:after="0" w:line="228" w:lineRule="auto"/>
              <w:rPr>
                <w:rFonts w:ascii="Arial" w:eastAsia="Times New Roman" w:hAnsi="Arial" w:cs="Arial"/>
                <w:b/>
                <w:bCs/>
                <w:sz w:val="18"/>
                <w:szCs w:val="18"/>
              </w:rPr>
            </w:pPr>
            <w:r w:rsidRPr="001506A7">
              <w:rPr>
                <w:rFonts w:ascii="Arial" w:eastAsia="Times New Roman" w:hAnsi="Arial" w:cs="Arial"/>
                <w:b/>
                <w:bCs/>
                <w:sz w:val="18"/>
                <w:szCs w:val="18"/>
              </w:rPr>
              <w:t>Укупно – без сектора  Пољопривреда, шумарство и рибарство</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6,4</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4,8</w:t>
            </w:r>
          </w:p>
        </w:tc>
      </w:tr>
      <w:tr w:rsidR="00DF213C" w:rsidRPr="001506A7" w:rsidTr="008B526B">
        <w:trPr>
          <w:trHeight w:val="20"/>
          <w:jc w:val="center"/>
        </w:trPr>
        <w:tc>
          <w:tcPr>
            <w:tcW w:w="4950" w:type="dxa"/>
            <w:tcBorders>
              <w:right w:val="single" w:sz="4" w:space="0" w:color="0C5499"/>
            </w:tcBorders>
            <w:shd w:val="clear" w:color="000000" w:fill="FFFFFF"/>
            <w:vAlign w:val="center"/>
          </w:tcPr>
          <w:p w:rsidR="00DF213C" w:rsidRPr="001506A7" w:rsidRDefault="00DF213C" w:rsidP="00391018">
            <w:pPr>
              <w:spacing w:after="0" w:line="228" w:lineRule="auto"/>
              <w:rPr>
                <w:rFonts w:ascii="Arial" w:eastAsia="Times New Roman" w:hAnsi="Arial" w:cs="Arial"/>
                <w:b/>
                <w:bCs/>
                <w:sz w:val="18"/>
                <w:szCs w:val="18"/>
              </w:rPr>
            </w:pPr>
            <w:r w:rsidRPr="001506A7">
              <w:rPr>
                <w:rFonts w:ascii="Arial" w:eastAsia="Times New Roman" w:hAnsi="Arial" w:cs="Arial"/>
                <w:b/>
                <w:bCs/>
                <w:sz w:val="18"/>
                <w:szCs w:val="18"/>
              </w:rPr>
              <w:t>Укупно- без сектора  Пољопривреда, шумарство и рибарство, и Државне управе и обавезног социјалног осигурања</w:t>
            </w:r>
          </w:p>
        </w:tc>
        <w:tc>
          <w:tcPr>
            <w:tcW w:w="2520" w:type="dxa"/>
            <w:tcBorders>
              <w:left w:val="single" w:sz="4" w:space="0" w:color="0C5499"/>
            </w:tcBorders>
            <w:shd w:val="clear" w:color="000000" w:fill="FFFFFF"/>
            <w:vAlign w:val="bottom"/>
          </w:tcPr>
          <w:p w:rsidR="00DF213C"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7,2</w:t>
            </w:r>
          </w:p>
        </w:tc>
        <w:tc>
          <w:tcPr>
            <w:tcW w:w="2273" w:type="dxa"/>
            <w:shd w:val="clear" w:color="000000" w:fill="FFFFFF"/>
            <w:vAlign w:val="bottom"/>
          </w:tcPr>
          <w:p w:rsidR="00DF213C" w:rsidRPr="001506A7" w:rsidRDefault="00DF213C" w:rsidP="00391018">
            <w:pPr>
              <w:spacing w:after="0" w:line="240" w:lineRule="auto"/>
              <w:jc w:val="right"/>
              <w:rPr>
                <w:rFonts w:ascii="Arial" w:eastAsia="Times New Roman" w:hAnsi="Arial" w:cs="Arial"/>
                <w:b/>
                <w:bCs/>
                <w:sz w:val="18"/>
                <w:szCs w:val="18"/>
              </w:rPr>
            </w:pPr>
            <w:r w:rsidRPr="001506A7">
              <w:rPr>
                <w:rFonts w:ascii="Arial" w:eastAsia="Times New Roman" w:hAnsi="Arial" w:cs="Arial"/>
                <w:b/>
                <w:bCs/>
                <w:sz w:val="18"/>
                <w:szCs w:val="18"/>
              </w:rPr>
              <w:t>4,8</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b/>
                <w:bCs/>
                <w:sz w:val="18"/>
                <w:szCs w:val="18"/>
              </w:rPr>
            </w:pPr>
            <w:r w:rsidRPr="001506A7">
              <w:rPr>
                <w:rFonts w:ascii="Arial" w:eastAsia="Times New Roman" w:hAnsi="Arial" w:cs="Arial"/>
                <w:sz w:val="18"/>
                <w:szCs w:val="18"/>
              </w:rPr>
              <w:t>Пољопривреда, шумарство и рибарство</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5,4</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4,2</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Рударство</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10,6</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10,2</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Прерађивачка индустрија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6,6</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3,2</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Снабдевање електричном енергијом, гасом и паром</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8,5</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2,0</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Снабдевање водом и управљање отпадним водама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6,0</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5,5</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Грађевинарство</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8,4</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3,3</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Трговина на велико и мало и поправка моторних возила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4,9</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5,0</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Саобраћај и складиштење</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10,1</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3,1</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Услуге смештаја и исхране</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8,3</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4,2</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Информисање и комуникације</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12,0</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9,0</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Финансијске делатности и делатност осигурања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3,0</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1,4</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Пословање некретнинама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10,9</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3,8</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Стручне, научне, информационе и техничке делатности</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2,3</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3,7</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Административне и помоћне услужне делатности</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8,0</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7,7</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Државна управа и обавезно социјално осигурање</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7,8</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4,6</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Образовање</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9,3</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4,4</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Здравствена и социјална заштита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9,2</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7,9</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Уметност; забава и рекреација</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5,6</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5,5</w:t>
            </w:r>
          </w:p>
        </w:tc>
      </w:tr>
      <w:tr w:rsidR="008B526B" w:rsidRPr="001506A7" w:rsidTr="008B526B">
        <w:trPr>
          <w:trHeight w:val="20"/>
          <w:jc w:val="center"/>
        </w:trPr>
        <w:tc>
          <w:tcPr>
            <w:tcW w:w="4950" w:type="dxa"/>
            <w:tcBorders>
              <w:right w:val="single" w:sz="4" w:space="0" w:color="0C5499"/>
            </w:tcBorders>
            <w:shd w:val="clear" w:color="000000" w:fill="FFFFFF"/>
            <w:vAlign w:val="center"/>
          </w:tcPr>
          <w:p w:rsidR="008B526B" w:rsidRPr="001506A7" w:rsidRDefault="008B526B" w:rsidP="00391018">
            <w:pPr>
              <w:spacing w:after="0" w:line="228" w:lineRule="auto"/>
              <w:rPr>
                <w:rFonts w:ascii="Arial" w:eastAsia="Times New Roman" w:hAnsi="Arial" w:cs="Arial"/>
                <w:sz w:val="18"/>
                <w:szCs w:val="18"/>
              </w:rPr>
            </w:pPr>
            <w:r w:rsidRPr="001506A7">
              <w:rPr>
                <w:rFonts w:ascii="Arial" w:eastAsia="Times New Roman" w:hAnsi="Arial" w:cs="Arial"/>
                <w:sz w:val="18"/>
                <w:szCs w:val="18"/>
              </w:rPr>
              <w:t>Остале услужне делатности</w:t>
            </w:r>
          </w:p>
        </w:tc>
        <w:tc>
          <w:tcPr>
            <w:tcW w:w="2520" w:type="dxa"/>
            <w:tcBorders>
              <w:left w:val="single" w:sz="4" w:space="0" w:color="0C5499"/>
            </w:tcBorders>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6,3</w:t>
            </w:r>
          </w:p>
        </w:tc>
        <w:tc>
          <w:tcPr>
            <w:tcW w:w="2273" w:type="dxa"/>
            <w:shd w:val="clear" w:color="000000" w:fill="FFFFFF"/>
            <w:vAlign w:val="bottom"/>
          </w:tcPr>
          <w:p w:rsidR="008B526B" w:rsidRPr="001506A7" w:rsidRDefault="00DF213C" w:rsidP="00391018">
            <w:pPr>
              <w:spacing w:after="0" w:line="240" w:lineRule="auto"/>
              <w:jc w:val="right"/>
              <w:rPr>
                <w:rFonts w:ascii="Arial" w:eastAsia="Times New Roman" w:hAnsi="Arial" w:cs="Arial"/>
                <w:sz w:val="18"/>
                <w:szCs w:val="18"/>
              </w:rPr>
            </w:pPr>
            <w:r w:rsidRPr="001506A7">
              <w:rPr>
                <w:rFonts w:ascii="Arial" w:eastAsia="Times New Roman" w:hAnsi="Arial" w:cs="Arial"/>
                <w:sz w:val="18"/>
                <w:szCs w:val="18"/>
              </w:rPr>
              <w:t>1,9</w:t>
            </w:r>
          </w:p>
        </w:tc>
      </w:tr>
      <w:tr w:rsidR="00DF213C" w:rsidRPr="001506A7" w:rsidTr="008B526B">
        <w:trPr>
          <w:trHeight w:val="20"/>
          <w:jc w:val="center"/>
        </w:trPr>
        <w:tc>
          <w:tcPr>
            <w:tcW w:w="4950" w:type="dxa"/>
            <w:tcBorders>
              <w:right w:val="single" w:sz="4" w:space="0" w:color="0C5499"/>
            </w:tcBorders>
            <w:shd w:val="clear" w:color="000000" w:fill="FFFFFF"/>
            <w:vAlign w:val="center"/>
          </w:tcPr>
          <w:p w:rsidR="00DF213C" w:rsidRPr="001506A7" w:rsidRDefault="00DF213C" w:rsidP="00391018">
            <w:pPr>
              <w:spacing w:after="0" w:line="228" w:lineRule="auto"/>
              <w:rPr>
                <w:rFonts w:ascii="Arial" w:eastAsia="Times New Roman" w:hAnsi="Arial" w:cs="Arial"/>
                <w:sz w:val="18"/>
                <w:szCs w:val="18"/>
              </w:rPr>
            </w:pPr>
          </w:p>
        </w:tc>
        <w:tc>
          <w:tcPr>
            <w:tcW w:w="2520" w:type="dxa"/>
            <w:tcBorders>
              <w:left w:val="single" w:sz="4" w:space="0" w:color="0C5499"/>
            </w:tcBorders>
            <w:shd w:val="clear" w:color="000000" w:fill="FFFFFF"/>
            <w:vAlign w:val="bottom"/>
          </w:tcPr>
          <w:p w:rsidR="00DF213C" w:rsidRPr="001506A7" w:rsidRDefault="00DF213C" w:rsidP="00391018">
            <w:pPr>
              <w:spacing w:after="0" w:line="240" w:lineRule="auto"/>
              <w:jc w:val="right"/>
              <w:rPr>
                <w:rFonts w:ascii="Arial" w:eastAsia="Times New Roman" w:hAnsi="Arial" w:cs="Arial"/>
                <w:sz w:val="18"/>
                <w:szCs w:val="18"/>
              </w:rPr>
            </w:pPr>
          </w:p>
        </w:tc>
        <w:tc>
          <w:tcPr>
            <w:tcW w:w="2273" w:type="dxa"/>
            <w:shd w:val="clear" w:color="000000" w:fill="FFFFFF"/>
            <w:vAlign w:val="bottom"/>
          </w:tcPr>
          <w:p w:rsidR="00DF213C" w:rsidRPr="001506A7" w:rsidRDefault="00DF213C" w:rsidP="00391018">
            <w:pPr>
              <w:spacing w:after="0" w:line="240" w:lineRule="auto"/>
              <w:jc w:val="right"/>
              <w:rPr>
                <w:rFonts w:ascii="Arial" w:eastAsia="Times New Roman" w:hAnsi="Arial" w:cs="Arial"/>
                <w:sz w:val="18"/>
                <w:szCs w:val="18"/>
              </w:rPr>
            </w:pPr>
          </w:p>
        </w:tc>
      </w:tr>
    </w:tbl>
    <w:p w:rsidR="00781385" w:rsidRPr="001506A7" w:rsidRDefault="00B62A6F" w:rsidP="00F744E2">
      <w:pPr>
        <w:pStyle w:val="Pasus"/>
        <w:ind w:left="0" w:firstLine="0"/>
        <w:rPr>
          <w:color w:val="FF0000"/>
          <w:shd w:val="clear" w:color="auto" w:fill="FFFFFF"/>
          <w:lang w:val="sr-Cyrl-RS"/>
        </w:rPr>
      </w:pPr>
      <w:r w:rsidRPr="001506A7">
        <w:rPr>
          <w:shd w:val="clear" w:color="auto" w:fill="FFFFFF"/>
          <w:lang w:val="sr-Cyrl-RS"/>
        </w:rPr>
        <w:t xml:space="preserve"> Kада се узму у обзир сви сектори</w:t>
      </w:r>
      <w:r w:rsidR="00781385" w:rsidRPr="001506A7">
        <w:rPr>
          <w:shd w:val="clear" w:color="auto" w:fill="FFFFFF"/>
          <w:lang w:val="sr-Cyrl-RS"/>
        </w:rPr>
        <w:t xml:space="preserve"> разлика између просечних годишњих стопа раста укупних трошкова рада по извршеном часу рада између ова два истраживања је веома мала и износи </w:t>
      </w:r>
      <w:r w:rsidR="00BF2024" w:rsidRPr="001506A7">
        <w:rPr>
          <w:shd w:val="clear" w:color="auto" w:fill="FFFFFF"/>
          <w:lang w:val="sr-Cyrl-RS"/>
        </w:rPr>
        <w:t>2,4 проце</w:t>
      </w:r>
      <w:r w:rsidR="00CD0907" w:rsidRPr="001506A7">
        <w:rPr>
          <w:shd w:val="clear" w:color="auto" w:fill="FFFFFF"/>
          <w:lang w:val="sr-Cyrl-RS"/>
        </w:rPr>
        <w:t>нтна поена (п.п)</w:t>
      </w:r>
      <w:r w:rsidRPr="001506A7">
        <w:rPr>
          <w:shd w:val="clear" w:color="auto" w:fill="FFFFFF"/>
          <w:lang w:val="sr-Cyrl-RS"/>
        </w:rPr>
        <w:t>, к</w:t>
      </w:r>
      <w:r w:rsidR="00BF2024" w:rsidRPr="001506A7">
        <w:rPr>
          <w:shd w:val="clear" w:color="auto" w:fill="FFFFFF"/>
          <w:lang w:val="sr-Cyrl-RS"/>
        </w:rPr>
        <w:t>ада се изузму сектори Пољопривреда, шумарство и рибарство, и Државна управа и обавезно социјално осигурање</w:t>
      </w:r>
      <w:r w:rsidRPr="001506A7">
        <w:rPr>
          <w:shd w:val="clear" w:color="auto" w:fill="FFFFFF"/>
          <w:lang w:val="sr-Cyrl-RS"/>
        </w:rPr>
        <w:t xml:space="preserve"> </w:t>
      </w:r>
      <w:r w:rsidR="00EC3524" w:rsidRPr="001506A7">
        <w:rPr>
          <w:color w:val="222222"/>
          <w:shd w:val="clear" w:color="auto" w:fill="FFFFFF"/>
          <w:lang w:val="sr-Cyrl-RS"/>
        </w:rPr>
        <w:t>2,4</w:t>
      </w:r>
      <w:r w:rsidRPr="001506A7">
        <w:rPr>
          <w:color w:val="222222"/>
          <w:shd w:val="clear" w:color="auto" w:fill="FFFFFF"/>
          <w:lang w:val="sr-Cyrl-RS"/>
        </w:rPr>
        <w:t xml:space="preserve"> п.п</w:t>
      </w:r>
      <w:r w:rsidR="00BF2024" w:rsidRPr="001506A7">
        <w:rPr>
          <w:color w:val="222222"/>
          <w:shd w:val="clear" w:color="auto" w:fill="FFFFFF"/>
          <w:lang w:val="sr-Cyrl-RS"/>
        </w:rPr>
        <w:t xml:space="preserve">, односно </w:t>
      </w:r>
      <w:r w:rsidR="00EC3524" w:rsidRPr="001506A7">
        <w:rPr>
          <w:color w:val="222222"/>
          <w:shd w:val="clear" w:color="auto" w:fill="FFFFFF"/>
          <w:lang w:val="sr-Cyrl-RS"/>
        </w:rPr>
        <w:t>1,6</w:t>
      </w:r>
      <w:r w:rsidR="00BF2024" w:rsidRPr="001506A7">
        <w:rPr>
          <w:color w:val="222222"/>
          <w:shd w:val="clear" w:color="auto" w:fill="FFFFFF"/>
          <w:lang w:val="sr-Cyrl-RS"/>
        </w:rPr>
        <w:t xml:space="preserve"> п.п. када се изузме само сектор </w:t>
      </w:r>
      <w:r w:rsidR="00BF2024" w:rsidRPr="001506A7">
        <w:rPr>
          <w:shd w:val="clear" w:color="auto" w:fill="FFFFFF"/>
          <w:lang w:val="sr-Cyrl-RS"/>
        </w:rPr>
        <w:t xml:space="preserve">Пољопривреда, шумарство и рибарство. </w:t>
      </w:r>
      <w:r w:rsidR="00F744E2" w:rsidRPr="001506A7">
        <w:rPr>
          <w:shd w:val="clear" w:color="auto" w:fill="FFFFFF"/>
          <w:lang w:val="sr-Cyrl-RS"/>
        </w:rPr>
        <w:t xml:space="preserve">Kада посматрамо просечни годишњи раст трошкова по извршеном часу у ИТР и </w:t>
      </w:r>
      <w:r w:rsidR="00DA05D3" w:rsidRPr="001506A7">
        <w:rPr>
          <w:shd w:val="clear" w:color="auto" w:fill="FFFFFF"/>
          <w:lang w:val="sr-Cyrl-RS"/>
        </w:rPr>
        <w:t>Индекс трошкова рада</w:t>
      </w:r>
      <w:r w:rsidR="00F744E2" w:rsidRPr="001506A7">
        <w:rPr>
          <w:shd w:val="clear" w:color="auto" w:fill="FFFFFF"/>
          <w:lang w:val="sr-Cyrl-RS"/>
        </w:rPr>
        <w:t xml:space="preserve"> примећујемо да је највећа разлика у сектору </w:t>
      </w:r>
      <w:r w:rsidR="00F744E2" w:rsidRPr="001506A7">
        <w:rPr>
          <w:shd w:val="clear" w:color="auto" w:fill="FFFFFF"/>
          <w:lang w:val="sr-Cyrl-RS"/>
        </w:rPr>
        <w:lastRenderedPageBreak/>
        <w:t xml:space="preserve">Пословање некретнинама 7.1 </w:t>
      </w:r>
      <w:r w:rsidR="00806C3A" w:rsidRPr="001506A7">
        <w:rPr>
          <w:shd w:val="clear" w:color="auto" w:fill="FFFFFF"/>
          <w:lang w:val="sr-Cyrl-RS"/>
        </w:rPr>
        <w:t>п п</w:t>
      </w:r>
      <w:r w:rsidR="00F744E2" w:rsidRPr="001506A7">
        <w:rPr>
          <w:shd w:val="clear" w:color="auto" w:fill="FFFFFF"/>
          <w:lang w:val="sr-Cyrl-RS"/>
        </w:rPr>
        <w:t xml:space="preserve">. Такав однос је разумљив с обзиром на то да су у израчунавању података </w:t>
      </w:r>
      <w:r w:rsidR="00DA05D3" w:rsidRPr="001506A7">
        <w:rPr>
          <w:shd w:val="clear" w:color="auto" w:fill="FFFFFF"/>
          <w:lang w:val="sr-Cyrl-RS"/>
        </w:rPr>
        <w:t>Индекса трошкова рада</w:t>
      </w:r>
      <w:r w:rsidR="00F744E2" w:rsidRPr="001506A7">
        <w:rPr>
          <w:shd w:val="clear" w:color="auto" w:fill="FFFFFF"/>
          <w:lang w:val="sr-Cyrl-RS"/>
        </w:rPr>
        <w:t xml:space="preserve"> обухваћена сва предузећа без обзира </w:t>
      </w:r>
      <w:r w:rsidR="00D808A6" w:rsidRPr="001506A7">
        <w:rPr>
          <w:shd w:val="clear" w:color="auto" w:fill="FFFFFF"/>
          <w:lang w:val="sr-Cyrl-RS"/>
        </w:rPr>
        <w:t>на број запослених. У поменутом</w:t>
      </w:r>
      <w:r w:rsidR="00DA05D3" w:rsidRPr="001506A7">
        <w:rPr>
          <w:shd w:val="clear" w:color="auto" w:fill="FFFFFF"/>
          <w:lang w:val="sr-Cyrl-RS"/>
        </w:rPr>
        <w:t xml:space="preserve"> сектору делатности</w:t>
      </w:r>
      <w:r w:rsidR="00F514A5" w:rsidRPr="001506A7">
        <w:rPr>
          <w:shd w:val="clear" w:color="auto" w:fill="FFFFFF"/>
          <w:lang w:val="sr-Cyrl-RS"/>
        </w:rPr>
        <w:t>, према Истраживању о зарадама</w:t>
      </w:r>
      <w:r w:rsidR="00DA05D3" w:rsidRPr="001506A7">
        <w:rPr>
          <w:shd w:val="clear" w:color="auto" w:fill="FFFFFF"/>
          <w:lang w:val="sr-Cyrl-RS"/>
        </w:rPr>
        <w:t>, преко 40% з</w:t>
      </w:r>
      <w:r w:rsidR="00D808A6" w:rsidRPr="001506A7">
        <w:rPr>
          <w:shd w:val="clear" w:color="auto" w:fill="FFFFFF"/>
          <w:lang w:val="sr-Cyrl-RS"/>
        </w:rPr>
        <w:t xml:space="preserve">апослених </w:t>
      </w:r>
      <w:r w:rsidR="00F744E2" w:rsidRPr="001506A7">
        <w:rPr>
          <w:shd w:val="clear" w:color="auto" w:fill="FFFFFF"/>
          <w:lang w:val="sr-Cyrl-RS"/>
        </w:rPr>
        <w:t>рад</w:t>
      </w:r>
      <w:r w:rsidR="00D808A6" w:rsidRPr="001506A7">
        <w:rPr>
          <w:shd w:val="clear" w:color="auto" w:fill="FFFFFF"/>
          <w:lang w:val="sr-Cyrl-RS"/>
        </w:rPr>
        <w:t>и</w:t>
      </w:r>
      <w:r w:rsidR="00F744E2" w:rsidRPr="001506A7">
        <w:rPr>
          <w:shd w:val="clear" w:color="auto" w:fill="FFFFFF"/>
          <w:lang w:val="sr-Cyrl-RS"/>
        </w:rPr>
        <w:t xml:space="preserve"> у предузећима са мање од 10 запослених. Узорком за ИТР нису обухваћена предузећа са мање од 10 запослених.</w:t>
      </w:r>
    </w:p>
    <w:p w:rsidR="00781385" w:rsidRPr="001506A7" w:rsidRDefault="00781385" w:rsidP="00781385">
      <w:pPr>
        <w:pStyle w:val="Pasus"/>
        <w:ind w:left="0" w:firstLine="720"/>
        <w:rPr>
          <w:b/>
          <w:color w:val="222222"/>
          <w:shd w:val="clear" w:color="auto" w:fill="FFFFFF"/>
          <w:lang w:val="sr-Cyrl-RS"/>
        </w:rPr>
      </w:pPr>
    </w:p>
    <w:p w:rsidR="00781385" w:rsidRPr="001506A7" w:rsidRDefault="00781385" w:rsidP="00781385">
      <w:pPr>
        <w:pStyle w:val="Pasus"/>
        <w:ind w:left="0" w:firstLine="720"/>
        <w:rPr>
          <w:b/>
          <w:color w:val="222222"/>
          <w:shd w:val="clear" w:color="auto" w:fill="FFFFFF"/>
          <w:lang w:val="sr-Cyrl-RS"/>
        </w:rPr>
      </w:pPr>
    </w:p>
    <w:sectPr w:rsidR="00781385" w:rsidRPr="001506A7" w:rsidSect="00CB7DB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S">
    <w:altName w:val="Arial"/>
    <w:charset w:val="00"/>
    <w:family w:val="swiss"/>
    <w:pitch w:val="variable"/>
    <w:sig w:usb0="20001A87" w:usb1="00000000"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07C56"/>
    <w:multiLevelType w:val="hybridMultilevel"/>
    <w:tmpl w:val="6DCA6672"/>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223C1B17"/>
    <w:multiLevelType w:val="hybridMultilevel"/>
    <w:tmpl w:val="77765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044DA"/>
    <w:multiLevelType w:val="hybridMultilevel"/>
    <w:tmpl w:val="6060D50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4241064B"/>
    <w:multiLevelType w:val="hybridMultilevel"/>
    <w:tmpl w:val="C0F861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6" w15:restartNumberingAfterBreak="0">
    <w:nsid w:val="555A194F"/>
    <w:multiLevelType w:val="hybridMultilevel"/>
    <w:tmpl w:val="D1263370"/>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75BC708D"/>
    <w:multiLevelType w:val="hybridMultilevel"/>
    <w:tmpl w:val="69926762"/>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5"/>
    <w:rsid w:val="000646D6"/>
    <w:rsid w:val="000677CC"/>
    <w:rsid w:val="00093030"/>
    <w:rsid w:val="00097A41"/>
    <w:rsid w:val="000C4963"/>
    <w:rsid w:val="000D588D"/>
    <w:rsid w:val="000E21B7"/>
    <w:rsid w:val="00104BDE"/>
    <w:rsid w:val="00134D82"/>
    <w:rsid w:val="00143965"/>
    <w:rsid w:val="001506A7"/>
    <w:rsid w:val="0015430E"/>
    <w:rsid w:val="001B7A11"/>
    <w:rsid w:val="001F0ECB"/>
    <w:rsid w:val="00202E83"/>
    <w:rsid w:val="00224758"/>
    <w:rsid w:val="00233A7E"/>
    <w:rsid w:val="00233BC6"/>
    <w:rsid w:val="002642F4"/>
    <w:rsid w:val="002962E3"/>
    <w:rsid w:val="002B1199"/>
    <w:rsid w:val="002B1F37"/>
    <w:rsid w:val="002C0BE5"/>
    <w:rsid w:val="002C2A5E"/>
    <w:rsid w:val="002D2616"/>
    <w:rsid w:val="002E6DB6"/>
    <w:rsid w:val="00305B4E"/>
    <w:rsid w:val="00310C00"/>
    <w:rsid w:val="00330980"/>
    <w:rsid w:val="0034060E"/>
    <w:rsid w:val="00350BD9"/>
    <w:rsid w:val="00361655"/>
    <w:rsid w:val="00374C1F"/>
    <w:rsid w:val="00380127"/>
    <w:rsid w:val="00391018"/>
    <w:rsid w:val="0039519B"/>
    <w:rsid w:val="003C0133"/>
    <w:rsid w:val="004048E9"/>
    <w:rsid w:val="004359EB"/>
    <w:rsid w:val="004B3AA0"/>
    <w:rsid w:val="004C0F1A"/>
    <w:rsid w:val="004D65C4"/>
    <w:rsid w:val="004E224E"/>
    <w:rsid w:val="005074E5"/>
    <w:rsid w:val="0054405A"/>
    <w:rsid w:val="00567308"/>
    <w:rsid w:val="005C2FCB"/>
    <w:rsid w:val="005D294A"/>
    <w:rsid w:val="005E2463"/>
    <w:rsid w:val="005F0D07"/>
    <w:rsid w:val="00605FDF"/>
    <w:rsid w:val="00634D4C"/>
    <w:rsid w:val="006409D4"/>
    <w:rsid w:val="00642CD2"/>
    <w:rsid w:val="0067785B"/>
    <w:rsid w:val="00680030"/>
    <w:rsid w:val="00687E3D"/>
    <w:rsid w:val="006A4DC0"/>
    <w:rsid w:val="006D20B3"/>
    <w:rsid w:val="006E1D5E"/>
    <w:rsid w:val="006E62D3"/>
    <w:rsid w:val="00707E7E"/>
    <w:rsid w:val="007250D2"/>
    <w:rsid w:val="00737D79"/>
    <w:rsid w:val="007470C1"/>
    <w:rsid w:val="00777774"/>
    <w:rsid w:val="00781385"/>
    <w:rsid w:val="00786334"/>
    <w:rsid w:val="00786EA9"/>
    <w:rsid w:val="007A001A"/>
    <w:rsid w:val="007A47F0"/>
    <w:rsid w:val="007D2681"/>
    <w:rsid w:val="008021E8"/>
    <w:rsid w:val="008047A0"/>
    <w:rsid w:val="00806C3A"/>
    <w:rsid w:val="00810769"/>
    <w:rsid w:val="008279D2"/>
    <w:rsid w:val="00831F90"/>
    <w:rsid w:val="00837B47"/>
    <w:rsid w:val="00873306"/>
    <w:rsid w:val="00874B90"/>
    <w:rsid w:val="00890C10"/>
    <w:rsid w:val="00893C49"/>
    <w:rsid w:val="00896A66"/>
    <w:rsid w:val="008B4803"/>
    <w:rsid w:val="008B526B"/>
    <w:rsid w:val="008D6F89"/>
    <w:rsid w:val="008E2CBE"/>
    <w:rsid w:val="008E58E4"/>
    <w:rsid w:val="008F1F4A"/>
    <w:rsid w:val="009007A2"/>
    <w:rsid w:val="00946A43"/>
    <w:rsid w:val="009573BA"/>
    <w:rsid w:val="00961499"/>
    <w:rsid w:val="00972D8A"/>
    <w:rsid w:val="00973584"/>
    <w:rsid w:val="00997950"/>
    <w:rsid w:val="009A3045"/>
    <w:rsid w:val="009B6705"/>
    <w:rsid w:val="009E40CE"/>
    <w:rsid w:val="009F15DC"/>
    <w:rsid w:val="00A10335"/>
    <w:rsid w:val="00A203B6"/>
    <w:rsid w:val="00A27C71"/>
    <w:rsid w:val="00A47A37"/>
    <w:rsid w:val="00A62C95"/>
    <w:rsid w:val="00A90153"/>
    <w:rsid w:val="00AB53A8"/>
    <w:rsid w:val="00AC18EA"/>
    <w:rsid w:val="00AF578A"/>
    <w:rsid w:val="00B07DA7"/>
    <w:rsid w:val="00B4610E"/>
    <w:rsid w:val="00B62A6F"/>
    <w:rsid w:val="00B65A9B"/>
    <w:rsid w:val="00B70520"/>
    <w:rsid w:val="00B754B5"/>
    <w:rsid w:val="00B8113D"/>
    <w:rsid w:val="00B84E95"/>
    <w:rsid w:val="00BB411C"/>
    <w:rsid w:val="00BD157D"/>
    <w:rsid w:val="00BE080F"/>
    <w:rsid w:val="00BF2024"/>
    <w:rsid w:val="00C17016"/>
    <w:rsid w:val="00C47165"/>
    <w:rsid w:val="00C52B91"/>
    <w:rsid w:val="00C67CA9"/>
    <w:rsid w:val="00C87074"/>
    <w:rsid w:val="00C959B2"/>
    <w:rsid w:val="00CA63D5"/>
    <w:rsid w:val="00CB4447"/>
    <w:rsid w:val="00CB7DB9"/>
    <w:rsid w:val="00CD0907"/>
    <w:rsid w:val="00CD0972"/>
    <w:rsid w:val="00CF1C0A"/>
    <w:rsid w:val="00CF2889"/>
    <w:rsid w:val="00CF42A9"/>
    <w:rsid w:val="00CF6FD1"/>
    <w:rsid w:val="00D06B72"/>
    <w:rsid w:val="00D624B5"/>
    <w:rsid w:val="00D808A6"/>
    <w:rsid w:val="00DA05D3"/>
    <w:rsid w:val="00DC6EED"/>
    <w:rsid w:val="00DE3367"/>
    <w:rsid w:val="00DE5140"/>
    <w:rsid w:val="00DF213C"/>
    <w:rsid w:val="00DF2A29"/>
    <w:rsid w:val="00DF681D"/>
    <w:rsid w:val="00E30D77"/>
    <w:rsid w:val="00E31163"/>
    <w:rsid w:val="00E3277B"/>
    <w:rsid w:val="00E337B0"/>
    <w:rsid w:val="00E54B40"/>
    <w:rsid w:val="00EA09F5"/>
    <w:rsid w:val="00EA674E"/>
    <w:rsid w:val="00EB2FB0"/>
    <w:rsid w:val="00EC3524"/>
    <w:rsid w:val="00EE5951"/>
    <w:rsid w:val="00F33F59"/>
    <w:rsid w:val="00F43C33"/>
    <w:rsid w:val="00F514A5"/>
    <w:rsid w:val="00F63749"/>
    <w:rsid w:val="00F741C1"/>
    <w:rsid w:val="00F744E2"/>
    <w:rsid w:val="00FB0030"/>
    <w:rsid w:val="00FB6122"/>
    <w:rsid w:val="00FC6060"/>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CBD"/>
  <w15:docId w15:val="{7E95C253-627A-4BED-A6CD-F0FDB1D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rPr>
      <w:lang w:val="sr-Cyrl-RS"/>
    </w:rPr>
  </w:style>
  <w:style w:type="paragraph" w:styleId="Heading3">
    <w:name w:val="heading 3"/>
    <w:basedOn w:val="Normal"/>
    <w:next w:val="Normal"/>
    <w:link w:val="Heading3Char"/>
    <w:uiPriority w:val="9"/>
    <w:semiHidden/>
    <w:unhideWhenUsed/>
    <w:qFormat/>
    <w:rsid w:val="006800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paragraph" w:customStyle="1" w:styleId="Naslov3">
    <w:name w:val="Naslov3"/>
    <w:basedOn w:val="Heading3"/>
    <w:rsid w:val="00680030"/>
    <w:pPr>
      <w:keepLines w:val="0"/>
      <w:spacing w:before="240" w:after="60" w:line="240" w:lineRule="auto"/>
      <w:ind w:left="284"/>
    </w:pPr>
    <w:rPr>
      <w:rFonts w:ascii="Arial" w:eastAsia="Times New Roman" w:hAnsi="Arial" w:cs="Arial"/>
      <w:b/>
      <w:bCs/>
      <w:color w:val="auto"/>
      <w:szCs w:val="26"/>
      <w:lang w:val="sr-Cyrl-CS"/>
    </w:rPr>
  </w:style>
  <w:style w:type="character" w:customStyle="1" w:styleId="Heading3Char">
    <w:name w:val="Heading 3 Char"/>
    <w:basedOn w:val="DefaultParagraphFont"/>
    <w:link w:val="Heading3"/>
    <w:uiPriority w:val="9"/>
    <w:semiHidden/>
    <w:rsid w:val="00680030"/>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680030"/>
    <w:pPr>
      <w:spacing w:after="0" w:line="240" w:lineRule="auto"/>
      <w:ind w:firstLine="360"/>
      <w:jc w:val="both"/>
    </w:pPr>
    <w:rPr>
      <w:rFonts w:ascii="Arial" w:eastAsia="Times New Roman" w:hAnsi="Arial" w:cs="Arial"/>
      <w:sz w:val="20"/>
      <w:szCs w:val="20"/>
      <w:lang w:val="sr-Cyrl-CS"/>
    </w:rPr>
  </w:style>
  <w:style w:type="character" w:customStyle="1" w:styleId="BodyTextIndentChar">
    <w:name w:val="Body Text Indent Char"/>
    <w:basedOn w:val="DefaultParagraphFont"/>
    <w:link w:val="BodyTextIndent"/>
    <w:rsid w:val="00680030"/>
    <w:rPr>
      <w:rFonts w:ascii="Arial" w:eastAsia="Times New Roman" w:hAnsi="Arial" w:cs="Arial"/>
      <w:sz w:val="20"/>
      <w:szCs w:val="20"/>
      <w:lang w:val="sr-Cyrl-CS"/>
    </w:rPr>
  </w:style>
  <w:style w:type="character" w:styleId="CommentReference">
    <w:name w:val="annotation reference"/>
    <w:basedOn w:val="DefaultParagraphFont"/>
    <w:uiPriority w:val="99"/>
    <w:semiHidden/>
    <w:unhideWhenUsed/>
    <w:rsid w:val="008279D2"/>
    <w:rPr>
      <w:sz w:val="16"/>
      <w:szCs w:val="16"/>
    </w:rPr>
  </w:style>
  <w:style w:type="paragraph" w:styleId="CommentText">
    <w:name w:val="annotation text"/>
    <w:basedOn w:val="Normal"/>
    <w:link w:val="CommentTextChar"/>
    <w:uiPriority w:val="99"/>
    <w:semiHidden/>
    <w:unhideWhenUsed/>
    <w:rsid w:val="008279D2"/>
    <w:pPr>
      <w:spacing w:line="240" w:lineRule="auto"/>
    </w:pPr>
    <w:rPr>
      <w:sz w:val="20"/>
      <w:szCs w:val="20"/>
    </w:rPr>
  </w:style>
  <w:style w:type="character" w:customStyle="1" w:styleId="CommentTextChar">
    <w:name w:val="Comment Text Char"/>
    <w:basedOn w:val="DefaultParagraphFont"/>
    <w:link w:val="CommentText"/>
    <w:uiPriority w:val="99"/>
    <w:semiHidden/>
    <w:rsid w:val="008279D2"/>
    <w:rPr>
      <w:sz w:val="20"/>
      <w:szCs w:val="20"/>
    </w:rPr>
  </w:style>
  <w:style w:type="paragraph" w:styleId="CommentSubject">
    <w:name w:val="annotation subject"/>
    <w:basedOn w:val="CommentText"/>
    <w:next w:val="CommentText"/>
    <w:link w:val="CommentSubjectChar"/>
    <w:uiPriority w:val="99"/>
    <w:semiHidden/>
    <w:unhideWhenUsed/>
    <w:rsid w:val="008279D2"/>
    <w:rPr>
      <w:b/>
      <w:bCs/>
    </w:rPr>
  </w:style>
  <w:style w:type="character" w:customStyle="1" w:styleId="CommentSubjectChar">
    <w:name w:val="Comment Subject Char"/>
    <w:basedOn w:val="CommentTextChar"/>
    <w:link w:val="CommentSubject"/>
    <w:uiPriority w:val="99"/>
    <w:semiHidden/>
    <w:rsid w:val="008279D2"/>
    <w:rPr>
      <w:b/>
      <w:bCs/>
      <w:sz w:val="20"/>
      <w:szCs w:val="20"/>
    </w:rPr>
  </w:style>
  <w:style w:type="paragraph" w:styleId="BalloonText">
    <w:name w:val="Balloon Text"/>
    <w:basedOn w:val="Normal"/>
    <w:link w:val="BalloonTextChar"/>
    <w:uiPriority w:val="99"/>
    <w:semiHidden/>
    <w:unhideWhenUsed/>
    <w:rsid w:val="0082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D2"/>
    <w:rPr>
      <w:rFonts w:ascii="Segoe UI" w:hAnsi="Segoe UI" w:cs="Segoe UI"/>
      <w:sz w:val="18"/>
      <w:szCs w:val="18"/>
    </w:rPr>
  </w:style>
  <w:style w:type="paragraph" w:styleId="NormalWeb">
    <w:name w:val="Normal (Web)"/>
    <w:basedOn w:val="Normal"/>
    <w:uiPriority w:val="99"/>
    <w:semiHidden/>
    <w:unhideWhenUsed/>
    <w:rsid w:val="00605F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8272">
      <w:bodyDiv w:val="1"/>
      <w:marLeft w:val="0"/>
      <w:marRight w:val="0"/>
      <w:marTop w:val="0"/>
      <w:marBottom w:val="0"/>
      <w:divBdr>
        <w:top w:val="none" w:sz="0" w:space="0" w:color="auto"/>
        <w:left w:val="none" w:sz="0" w:space="0" w:color="auto"/>
        <w:bottom w:val="none" w:sz="0" w:space="0" w:color="auto"/>
        <w:right w:val="none" w:sz="0" w:space="0" w:color="auto"/>
      </w:divBdr>
    </w:div>
    <w:div w:id="1115443342">
      <w:bodyDiv w:val="1"/>
      <w:marLeft w:val="0"/>
      <w:marRight w:val="0"/>
      <w:marTop w:val="0"/>
      <w:marBottom w:val="0"/>
      <w:divBdr>
        <w:top w:val="none" w:sz="0" w:space="0" w:color="auto"/>
        <w:left w:val="none" w:sz="0" w:space="0" w:color="auto"/>
        <w:bottom w:val="none" w:sz="0" w:space="0" w:color="auto"/>
        <w:right w:val="none" w:sz="0" w:space="0" w:color="auto"/>
      </w:divBdr>
    </w:div>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9D4E-F342-4410-8E91-8EB980E4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Cmilja Ivkovic</cp:lastModifiedBy>
  <cp:revision>12</cp:revision>
  <dcterms:created xsi:type="dcterms:W3CDTF">2022-06-06T11:10:00Z</dcterms:created>
  <dcterms:modified xsi:type="dcterms:W3CDTF">2022-07-18T13:01:00Z</dcterms:modified>
</cp:coreProperties>
</file>