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BB6" w:rsidRDefault="00650BB6" w:rsidP="00650BB6"/>
    <w:p w:rsidR="00650BB6" w:rsidRDefault="00650BB6" w:rsidP="00650BB6">
      <w:pPr>
        <w:rPr>
          <w:b/>
        </w:rPr>
      </w:pPr>
      <w:r w:rsidRPr="007820F1">
        <w:rPr>
          <w:b/>
        </w:rPr>
        <w:t>Population by mother tongue</w:t>
      </w:r>
      <w:bookmarkStart w:id="0" w:name="_GoBack"/>
      <w:bookmarkEnd w:id="0"/>
    </w:p>
    <w:p w:rsidR="00650BB6" w:rsidRDefault="00650BB6" w:rsidP="00650BB6">
      <w:pPr>
        <w:jc w:val="both"/>
      </w:pPr>
      <w:r w:rsidRPr="001E56FC">
        <w:t xml:space="preserve">The data </w:t>
      </w:r>
      <w:r>
        <w:t>on the total number and the territorial distribution of the population by mother tongue are shown for 18 different languages which are most frequently spoken in the Republic of Serbia.</w:t>
      </w:r>
    </w:p>
    <w:p w:rsidR="00650BB6" w:rsidRDefault="00650BB6" w:rsidP="00650BB6">
      <w:pPr>
        <w:jc w:val="both"/>
      </w:pPr>
      <w:r>
        <w:t>The number of persons who did not want to declare themselves is shown in column “Did not declare”, while column “Unknown” contains the total number of persons for whom responses to the question about the mother tongue were not provided,</w:t>
      </w:r>
      <w:r w:rsidRPr="000A4D18">
        <w:t xml:space="preserve"> </w:t>
      </w:r>
      <w:r>
        <w:t>or the response provided did not qualify as a declaration on mother tongue, as well as the number of person for whom the data were retrieved from administrative sources.</w:t>
      </w:r>
    </w:p>
    <w:p w:rsidR="002371CE" w:rsidRDefault="007946F6"/>
    <w:sectPr w:rsidR="00237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B6"/>
    <w:rsid w:val="00650BB6"/>
    <w:rsid w:val="006A592F"/>
    <w:rsid w:val="00791443"/>
    <w:rsid w:val="007946F6"/>
    <w:rsid w:val="007A3C8A"/>
    <w:rsid w:val="00C65CDF"/>
    <w:rsid w:val="00F6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A2FA4-087E-4FE6-8E08-8A59FEAD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B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Stanojkovic</dc:creator>
  <cp:keywords/>
  <dc:description/>
  <cp:lastModifiedBy>Suzana Stanojkovic</cp:lastModifiedBy>
  <cp:revision>5</cp:revision>
  <dcterms:created xsi:type="dcterms:W3CDTF">2023-06-02T11:04:00Z</dcterms:created>
  <dcterms:modified xsi:type="dcterms:W3CDTF">2023-06-09T09:37:00Z</dcterms:modified>
</cp:coreProperties>
</file>