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CE" w:rsidRDefault="0046536D"/>
    <w:p w:rsidR="003340D5" w:rsidRDefault="003340D5" w:rsidP="003340D5">
      <w:pPr>
        <w:spacing w:before="120" w:after="120" w:line="240" w:lineRule="auto"/>
        <w:jc w:val="both"/>
        <w:rPr>
          <w:rFonts w:ascii="Arial Narrow" w:eastAsia="Times New Roman" w:hAnsi="Arial Narrow" w:cstheme="minorHAnsi"/>
          <w:b/>
        </w:rPr>
      </w:pPr>
      <w:r>
        <w:rPr>
          <w:rFonts w:ascii="Arial Narrow" w:eastAsia="Times New Roman" w:hAnsi="Arial Narrow" w:cstheme="minorHAnsi"/>
          <w:b/>
        </w:rPr>
        <w:t xml:space="preserve">Population aged 15 and over by the number of </w:t>
      </w:r>
      <w:proofErr w:type="spellStart"/>
      <w:r>
        <w:rPr>
          <w:rFonts w:ascii="Arial Narrow" w:eastAsia="Times New Roman" w:hAnsi="Arial Narrow" w:cstheme="minorHAnsi"/>
          <w:b/>
        </w:rPr>
        <w:t>liveborne</w:t>
      </w:r>
      <w:proofErr w:type="spellEnd"/>
      <w:r>
        <w:rPr>
          <w:rFonts w:ascii="Arial Narrow" w:eastAsia="Times New Roman" w:hAnsi="Arial Narrow" w:cstheme="minorHAnsi"/>
          <w:b/>
        </w:rPr>
        <w:t xml:space="preserve"> children, sex, age and ethnicity</w:t>
      </w:r>
    </w:p>
    <w:p w:rsidR="003340D5" w:rsidRDefault="003340D5" w:rsidP="003340D5">
      <w:pPr>
        <w:rPr>
          <w:rFonts w:ascii="Arial Narrow" w:eastAsia="Times New Roman" w:hAnsi="Arial Narrow" w:cstheme="minorHAnsi"/>
          <w:lang w:val="ru-RU"/>
        </w:rPr>
      </w:pPr>
    </w:p>
    <w:p w:rsidR="001802B2" w:rsidRPr="00DE3CEB" w:rsidRDefault="00A51999" w:rsidP="001802B2">
      <w:pPr>
        <w:tabs>
          <w:tab w:val="left" w:pos="2220"/>
          <w:tab w:val="left" w:pos="7380"/>
          <w:tab w:val="left" w:pos="12120"/>
        </w:tabs>
        <w:spacing w:before="120" w:after="120" w:line="240" w:lineRule="auto"/>
        <w:jc w:val="both"/>
        <w:rPr>
          <w:rFonts w:ascii="Arial Narrow" w:eastAsia="Times New Roman" w:hAnsi="Arial Narrow" w:cstheme="minorHAnsi"/>
          <w:lang w:val="ru-RU"/>
        </w:rPr>
      </w:pPr>
      <w:r>
        <w:rPr>
          <w:rFonts w:ascii="Arial Narrow" w:eastAsia="Times New Roman" w:hAnsi="Arial Narrow" w:cstheme="minorHAnsi"/>
        </w:rPr>
        <w:t xml:space="preserve">The difference between the sum of the columns that provide data for 21 ethnic communities and the column </w:t>
      </w:r>
      <w:r w:rsidR="0046536D">
        <w:rPr>
          <w:rFonts w:ascii="Arial Narrow" w:eastAsia="Times New Roman" w:hAnsi="Arial Narrow" w:cstheme="minorHAnsi"/>
        </w:rPr>
        <w:t>“</w:t>
      </w:r>
      <w:r>
        <w:rPr>
          <w:rFonts w:ascii="Arial Narrow" w:eastAsia="Times New Roman" w:hAnsi="Arial Narrow" w:cstheme="minorHAnsi"/>
        </w:rPr>
        <w:t>Total</w:t>
      </w:r>
      <w:r w:rsidR="0046536D">
        <w:rPr>
          <w:rFonts w:ascii="Arial Narrow" w:eastAsia="Times New Roman" w:hAnsi="Arial Narrow" w:cstheme="minorHAnsi"/>
        </w:rPr>
        <w:t>”</w:t>
      </w:r>
      <w:r>
        <w:rPr>
          <w:rFonts w:ascii="Arial Narrow" w:eastAsia="Times New Roman" w:hAnsi="Arial Narrow" w:cstheme="minorHAnsi"/>
        </w:rPr>
        <w:t xml:space="preserve"> is the sum of the data on</w:t>
      </w:r>
      <w:r w:rsidR="0046536D">
        <w:rPr>
          <w:rFonts w:ascii="Arial Narrow" w:eastAsia="Times New Roman" w:hAnsi="Arial Narrow" w:cstheme="minorHAnsi"/>
        </w:rPr>
        <w:t>:</w:t>
      </w:r>
      <w:bookmarkStart w:id="0" w:name="_GoBack"/>
      <w:bookmarkEnd w:id="0"/>
      <w:r>
        <w:rPr>
          <w:rFonts w:ascii="Arial Narrow" w:eastAsia="Times New Roman" w:hAnsi="Arial Narrow" w:cstheme="minorHAnsi"/>
        </w:rPr>
        <w:t xml:space="preserve"> members of ethnic communities that have less than two thousand members, persons </w:t>
      </w:r>
      <w:r w:rsidRPr="00DE3CEB">
        <w:rPr>
          <w:rFonts w:ascii="Arial Narrow" w:eastAsia="Times New Roman" w:hAnsi="Arial Narrow" w:cstheme="minorHAnsi"/>
          <w:lang w:val="ru-RU"/>
        </w:rPr>
        <w:t>who declared themselves</w:t>
      </w:r>
      <w:r w:rsidRPr="000D6890">
        <w:rPr>
          <w:rFonts w:ascii="Arial Narrow" w:eastAsia="Times New Roman" w:hAnsi="Arial Narrow" w:cstheme="minorHAnsi"/>
          <w:lang w:val="ru-RU"/>
        </w:rPr>
        <w:t xml:space="preserve"> </w:t>
      </w:r>
      <w:r w:rsidRPr="00DE3CEB">
        <w:rPr>
          <w:rFonts w:ascii="Arial Narrow" w:eastAsia="Times New Roman" w:hAnsi="Arial Narrow" w:cstheme="minorHAnsi"/>
          <w:lang w:val="ru-RU"/>
        </w:rPr>
        <w:t>dually/multiple</w:t>
      </w:r>
      <w:r>
        <w:rPr>
          <w:rFonts w:ascii="Arial Narrow" w:eastAsia="Times New Roman" w:hAnsi="Arial Narrow" w:cstheme="minorHAnsi"/>
        </w:rPr>
        <w:t xml:space="preserve">, </w:t>
      </w:r>
      <w:r w:rsidR="001802B2" w:rsidRPr="00DE3CEB">
        <w:rPr>
          <w:rFonts w:ascii="Arial Narrow" w:eastAsia="Times New Roman" w:hAnsi="Arial Narrow" w:cstheme="minorHAnsi"/>
          <w:lang w:val="ru-RU"/>
        </w:rPr>
        <w:t>persons who used their right guaranteed by the Constitution and the possibility not to declared themselves about their ethnicity</w:t>
      </w:r>
      <w:r w:rsidR="001802B2">
        <w:rPr>
          <w:rFonts w:ascii="Arial Narrow" w:eastAsia="Times New Roman" w:hAnsi="Arial Narrow" w:cstheme="minorHAnsi"/>
        </w:rPr>
        <w:t xml:space="preserve">, </w:t>
      </w:r>
      <w:r w:rsidR="001802B2" w:rsidRPr="00DE3CEB">
        <w:rPr>
          <w:rFonts w:ascii="Arial Narrow" w:eastAsia="Times New Roman" w:hAnsi="Arial Narrow" w:cstheme="minorHAnsi"/>
          <w:lang w:val="ru-RU"/>
        </w:rPr>
        <w:t>persons who declared themselves in terms of regional affiliation — local affiliation,</w:t>
      </w:r>
      <w:r w:rsidR="001802B2">
        <w:rPr>
          <w:rFonts w:ascii="Arial Narrow" w:eastAsia="Times New Roman" w:hAnsi="Arial Narrow" w:cstheme="minorHAnsi"/>
        </w:rPr>
        <w:t xml:space="preserve"> </w:t>
      </w:r>
      <w:r w:rsidR="001802B2" w:rsidRPr="00DE3CEB">
        <w:rPr>
          <w:rFonts w:ascii="Arial Narrow" w:eastAsia="Times New Roman" w:hAnsi="Arial Narrow" w:cstheme="minorHAnsi"/>
          <w:lang w:val="ru-RU"/>
        </w:rPr>
        <w:t>persons for whom responses to the question about the ethnicity were not provided, or the response provided did not qualify as a declaration of affiliation, as well as the person for whom the data were retrieved from administrative sources.</w:t>
      </w:r>
    </w:p>
    <w:p w:rsidR="00A51999" w:rsidRPr="001802B2" w:rsidRDefault="00A51999" w:rsidP="003340D5">
      <w:pPr>
        <w:rPr>
          <w:rFonts w:ascii="Arial Narrow" w:eastAsia="Times New Roman" w:hAnsi="Arial Narrow" w:cstheme="minorHAnsi"/>
        </w:rPr>
      </w:pPr>
    </w:p>
    <w:p w:rsidR="00A51999" w:rsidRDefault="00A51999" w:rsidP="003340D5">
      <w:pPr>
        <w:rPr>
          <w:rFonts w:ascii="Arial Narrow" w:eastAsia="Times New Roman" w:hAnsi="Arial Narrow" w:cstheme="minorHAnsi"/>
          <w:lang w:val="ru-RU"/>
        </w:rPr>
      </w:pPr>
    </w:p>
    <w:p w:rsidR="00291819" w:rsidRDefault="00291819" w:rsidP="003340D5">
      <w:pPr>
        <w:rPr>
          <w:rFonts w:ascii="Arial Narrow" w:eastAsia="Times New Roman" w:hAnsi="Arial Narrow" w:cstheme="minorHAnsi"/>
          <w:lang w:val="ru-RU"/>
        </w:rPr>
      </w:pPr>
    </w:p>
    <w:p w:rsidR="00291819" w:rsidRPr="0046536D" w:rsidRDefault="00291819" w:rsidP="003340D5">
      <w:pPr>
        <w:rPr>
          <w:rFonts w:ascii="Arial Narrow" w:eastAsia="Times New Roman" w:hAnsi="Arial Narrow" w:cstheme="minorHAnsi"/>
          <w:lang w:val="sr-Latn-RS"/>
        </w:rPr>
      </w:pPr>
    </w:p>
    <w:sectPr w:rsidR="00291819" w:rsidRPr="0046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4A"/>
    <w:rsid w:val="001802B2"/>
    <w:rsid w:val="00291819"/>
    <w:rsid w:val="003340D5"/>
    <w:rsid w:val="0046536D"/>
    <w:rsid w:val="00791443"/>
    <w:rsid w:val="00A51999"/>
    <w:rsid w:val="00C65CDF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7D13"/>
  <w15:chartTrackingRefBased/>
  <w15:docId w15:val="{ED5F4AC9-8246-4AC3-8F5B-F35FF934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Stanojkovic</dc:creator>
  <cp:keywords/>
  <dc:description/>
  <cp:lastModifiedBy>Suzana Stanojkovic</cp:lastModifiedBy>
  <cp:revision>4</cp:revision>
  <dcterms:created xsi:type="dcterms:W3CDTF">2023-08-21T10:35:00Z</dcterms:created>
  <dcterms:modified xsi:type="dcterms:W3CDTF">2023-08-23T10:08:00Z</dcterms:modified>
</cp:coreProperties>
</file>