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A73" w:rsidRDefault="00BF5A73" w:rsidP="00E26999">
      <w:pPr>
        <w:spacing w:before="30" w:after="30"/>
        <w:ind w:left="120"/>
        <w:jc w:val="both"/>
        <w:rPr>
          <w:rFonts w:eastAsia="Times New Roman"/>
          <w:color w:val="000000"/>
          <w:lang w:val="sr-Cyrl-RS"/>
        </w:rPr>
      </w:pPr>
    </w:p>
    <w:p w:rsidR="00ED2869" w:rsidRPr="00B23B40" w:rsidRDefault="00ED2869" w:rsidP="00ED2869">
      <w:pPr>
        <w:spacing w:before="30" w:after="30"/>
        <w:jc w:val="both"/>
        <w:rPr>
          <w:rFonts w:ascii="Times New Roman" w:hAnsi="Times New Roman" w:cs="Times New Roman"/>
        </w:rPr>
      </w:pPr>
      <w:r w:rsidRPr="00B23B40">
        <w:rPr>
          <w:rFonts w:ascii="Times New Roman" w:hAnsi="Times New Roman" w:cs="Times New Roman"/>
        </w:rPr>
        <w:t>Note</w:t>
      </w:r>
      <w:r w:rsidRPr="00B23B40">
        <w:rPr>
          <w:rFonts w:ascii="Times New Roman" w:hAnsi="Times New Roman" w:cs="Times New Roman"/>
        </w:rPr>
        <w:t>:</w:t>
      </w:r>
    </w:p>
    <w:p w:rsidR="00ED2869" w:rsidRPr="004D72AD" w:rsidRDefault="00ED2869" w:rsidP="00ED2869">
      <w:pPr>
        <w:rPr>
          <w:rFonts w:ascii="Times New Roman" w:hAnsi="Times New Roman" w:cs="Times New Roman"/>
        </w:rPr>
      </w:pPr>
      <w:r w:rsidRPr="004D72AD">
        <w:rPr>
          <w:rFonts w:ascii="Times New Roman" w:hAnsi="Times New Roman" w:cs="Times New Roman"/>
        </w:rPr>
        <w:t>Data on disability were obtained on the basis of the respondents' answers to questions whether they have difficulties in performing daily activities due to problems with:</w:t>
      </w:r>
    </w:p>
    <w:p w:rsidR="00ED2869" w:rsidRDefault="00ED2869" w:rsidP="00ED2869">
      <w:pPr>
        <w:spacing w:after="0"/>
        <w:rPr>
          <w:rFonts w:ascii="Times New Roman" w:hAnsi="Times New Roman" w:cs="Times New Roman"/>
        </w:rPr>
      </w:pPr>
      <w:r w:rsidRPr="004D72AD">
        <w:rPr>
          <w:rFonts w:ascii="Times New Roman" w:hAnsi="Times New Roman" w:cs="Times New Roman"/>
        </w:rPr>
        <w:t>1. seeing (even provided with glasses),</w:t>
      </w:r>
    </w:p>
    <w:p w:rsidR="00ED2869" w:rsidRPr="004D72AD" w:rsidRDefault="00ED2869" w:rsidP="00ED2869">
      <w:pPr>
        <w:spacing w:after="0"/>
        <w:rPr>
          <w:rFonts w:ascii="Times New Roman" w:hAnsi="Times New Roman" w:cs="Times New Roman"/>
        </w:rPr>
      </w:pPr>
      <w:r w:rsidRPr="004D72AD">
        <w:rPr>
          <w:rFonts w:ascii="Times New Roman" w:hAnsi="Times New Roman" w:cs="Times New Roman"/>
        </w:rPr>
        <w:t>2. hearing</w:t>
      </w:r>
      <w:bookmarkStart w:id="0" w:name="_GoBack"/>
      <w:bookmarkEnd w:id="0"/>
      <w:r w:rsidRPr="004D72AD">
        <w:rPr>
          <w:rFonts w:ascii="Times New Roman" w:hAnsi="Times New Roman" w:cs="Times New Roman"/>
        </w:rPr>
        <w:t xml:space="preserve"> (even provided with hearing aid),</w:t>
      </w:r>
    </w:p>
    <w:p w:rsidR="00ED2869" w:rsidRPr="004D72AD" w:rsidRDefault="00ED2869" w:rsidP="00ED2869">
      <w:pPr>
        <w:spacing w:after="0"/>
        <w:rPr>
          <w:rFonts w:ascii="Times New Roman" w:hAnsi="Times New Roman" w:cs="Times New Roman"/>
        </w:rPr>
      </w:pPr>
      <w:r w:rsidRPr="004D72AD">
        <w:rPr>
          <w:rFonts w:ascii="Times New Roman" w:hAnsi="Times New Roman" w:cs="Times New Roman"/>
        </w:rPr>
        <w:t>3. walking or climbing stairs,</w:t>
      </w:r>
    </w:p>
    <w:p w:rsidR="00ED2869" w:rsidRPr="004D72AD" w:rsidRDefault="00ED2869" w:rsidP="00ED2869">
      <w:pPr>
        <w:spacing w:after="0"/>
        <w:rPr>
          <w:rFonts w:ascii="Times New Roman" w:hAnsi="Times New Roman" w:cs="Times New Roman"/>
        </w:rPr>
      </w:pPr>
      <w:r w:rsidRPr="004D72AD">
        <w:rPr>
          <w:rFonts w:ascii="Times New Roman" w:hAnsi="Times New Roman" w:cs="Times New Roman"/>
        </w:rPr>
        <w:t>4. remembering/concentration,</w:t>
      </w:r>
    </w:p>
    <w:p w:rsidR="00ED2869" w:rsidRPr="004D72AD" w:rsidRDefault="00ED2869" w:rsidP="00ED2869">
      <w:pPr>
        <w:spacing w:after="0"/>
        <w:rPr>
          <w:rFonts w:ascii="Times New Roman" w:hAnsi="Times New Roman" w:cs="Times New Roman"/>
        </w:rPr>
      </w:pPr>
      <w:r w:rsidRPr="004D72AD">
        <w:rPr>
          <w:rFonts w:ascii="Times New Roman" w:hAnsi="Times New Roman" w:cs="Times New Roman"/>
        </w:rPr>
        <w:t>5. independence with clothing/taking food/personal hygiene,</w:t>
      </w:r>
    </w:p>
    <w:p w:rsidR="00ED2869" w:rsidRDefault="00ED2869" w:rsidP="00ED2869">
      <w:pPr>
        <w:spacing w:after="0"/>
        <w:rPr>
          <w:rFonts w:ascii="Times New Roman" w:hAnsi="Times New Roman" w:cs="Times New Roman"/>
        </w:rPr>
      </w:pPr>
      <w:r w:rsidRPr="004D72AD">
        <w:rPr>
          <w:rFonts w:ascii="Times New Roman" w:hAnsi="Times New Roman" w:cs="Times New Roman"/>
        </w:rPr>
        <w:t>6. communication (speech, mutual understanding with people and in surrounding).</w:t>
      </w:r>
    </w:p>
    <w:p w:rsidR="00ED2869" w:rsidRDefault="00ED2869" w:rsidP="00ED2869">
      <w:pPr>
        <w:spacing w:after="0"/>
        <w:rPr>
          <w:rFonts w:ascii="Times New Roman" w:hAnsi="Times New Roman" w:cs="Times New Roman"/>
        </w:rPr>
      </w:pPr>
    </w:p>
    <w:p w:rsidR="00ED2869" w:rsidRDefault="00ED2869" w:rsidP="00ED2869">
      <w:pPr>
        <w:jc w:val="both"/>
        <w:rPr>
          <w:rFonts w:ascii="Times New Roman" w:hAnsi="Times New Roman" w:cs="Times New Roman"/>
        </w:rPr>
      </w:pPr>
      <w:r w:rsidRPr="004D72AD">
        <w:rPr>
          <w:rFonts w:ascii="Times New Roman" w:hAnsi="Times New Roman" w:cs="Times New Roman"/>
        </w:rPr>
        <w:t>To each of the questions asked, the person could declare that: (1) there are no difficulties, (2) there are small difficulties, (3) there are many difficulties, (4) fully disabled in performing daily activities and (5) does not want to reply.</w:t>
      </w:r>
    </w:p>
    <w:p w:rsidR="00BF5A73" w:rsidRPr="00BF5A73" w:rsidRDefault="00BF5A73" w:rsidP="00ED2869">
      <w:pPr>
        <w:jc w:val="both"/>
        <w:rPr>
          <w:rFonts w:eastAsia="Times New Roman"/>
          <w:b/>
          <w:color w:val="000000"/>
          <w:lang w:val="sr-Cyrl-RS"/>
        </w:rPr>
      </w:pPr>
      <w:r w:rsidRPr="00BF5A73">
        <w:rPr>
          <w:rFonts w:eastAsia="Times New Roman"/>
          <w:b/>
          <w:color w:val="000000"/>
          <w:lang w:val="sr-Cyrl-RS"/>
        </w:rPr>
        <w:t>Population aged two and over by disability status</w:t>
      </w:r>
    </w:p>
    <w:p w:rsidR="0053072B" w:rsidRPr="0053072B" w:rsidRDefault="0053072B" w:rsidP="0053072B">
      <w:pPr>
        <w:spacing w:before="30" w:after="30"/>
        <w:jc w:val="both"/>
        <w:rPr>
          <w:rFonts w:ascii="Times New Roman" w:hAnsi="Times New Roman" w:cs="Times New Roman"/>
        </w:rPr>
      </w:pPr>
      <w:r w:rsidRPr="0053072B">
        <w:rPr>
          <w:rFonts w:ascii="Times New Roman" w:hAnsi="Times New Roman" w:cs="Times New Roman"/>
        </w:rPr>
        <w:t xml:space="preserve">The column </w:t>
      </w:r>
      <w:r w:rsidRPr="00DB4315">
        <w:rPr>
          <w:rFonts w:ascii="Times New Roman" w:hAnsi="Times New Roman" w:cs="Times New Roman"/>
          <w:i/>
        </w:rPr>
        <w:t>Population with disability</w:t>
      </w:r>
      <w:r w:rsidRPr="0053072B">
        <w:rPr>
          <w:rFonts w:ascii="Times New Roman" w:hAnsi="Times New Roman" w:cs="Times New Roman"/>
        </w:rPr>
        <w:t xml:space="preserve"> shows the total number of </w:t>
      </w:r>
      <w:r w:rsidRPr="0053072B">
        <w:rPr>
          <w:rFonts w:ascii="Times New Roman" w:hAnsi="Times New Roman" w:cs="Times New Roman"/>
        </w:rPr>
        <w:t>persons aged two and over who, due to at least one of the mentioned problems, have many difficulties or are fully disabled</w:t>
      </w:r>
      <w:r w:rsidRPr="0053072B">
        <w:rPr>
          <w:rFonts w:ascii="Times New Roman" w:hAnsi="Times New Roman" w:cs="Times New Roman"/>
        </w:rPr>
        <w:t xml:space="preserve"> in performing daily activities.</w:t>
      </w:r>
    </w:p>
    <w:p w:rsidR="0053072B" w:rsidRPr="009401E6" w:rsidRDefault="0053072B" w:rsidP="00ED2869">
      <w:pPr>
        <w:spacing w:before="30" w:after="30"/>
        <w:jc w:val="both"/>
        <w:rPr>
          <w:rFonts w:ascii="Times New Roman" w:hAnsi="Times New Roman" w:cs="Times New Roman"/>
        </w:rPr>
      </w:pPr>
      <w:r>
        <w:rPr>
          <w:rFonts w:eastAsia="Times New Roman"/>
          <w:color w:val="000000"/>
        </w:rPr>
        <w:t xml:space="preserve">The column </w:t>
      </w:r>
      <w:r w:rsidRPr="00DB4315">
        <w:rPr>
          <w:rFonts w:eastAsia="Times New Roman"/>
          <w:i/>
          <w:color w:val="000000"/>
        </w:rPr>
        <w:t>Persons without disability</w:t>
      </w:r>
      <w:r>
        <w:rPr>
          <w:rFonts w:eastAsia="Times New Roman"/>
          <w:color w:val="000000"/>
        </w:rPr>
        <w:t xml:space="preserve"> </w:t>
      </w:r>
      <w:r w:rsidR="00911E3C">
        <w:rPr>
          <w:rFonts w:eastAsia="Times New Roman"/>
          <w:color w:val="000000"/>
        </w:rPr>
        <w:t>shows total number of persons</w:t>
      </w:r>
      <w:r w:rsidR="00911E3C" w:rsidRPr="00911E3C">
        <w:rPr>
          <w:rFonts w:ascii="Arial" w:hAnsi="Arial" w:cs="Arial"/>
        </w:rPr>
        <w:t xml:space="preserve"> </w:t>
      </w:r>
      <w:r w:rsidR="00911E3C" w:rsidRPr="009401E6">
        <w:rPr>
          <w:rFonts w:ascii="Times New Roman" w:hAnsi="Times New Roman" w:cs="Times New Roman"/>
        </w:rPr>
        <w:t>for whom the answer to each of the questions was received that they have no difficulties or that they have small difficulties</w:t>
      </w:r>
      <w:r w:rsidR="00911E3C" w:rsidRPr="009401E6">
        <w:rPr>
          <w:rFonts w:ascii="Times New Roman" w:hAnsi="Times New Roman" w:cs="Times New Roman"/>
        </w:rPr>
        <w:t>.</w:t>
      </w:r>
    </w:p>
    <w:p w:rsidR="00911E3C" w:rsidRPr="00DB4315" w:rsidRDefault="00270F03" w:rsidP="00ED2869">
      <w:pPr>
        <w:spacing w:before="30" w:after="30"/>
        <w:jc w:val="both"/>
        <w:rPr>
          <w:rFonts w:ascii="Times New Roman" w:hAnsi="Times New Roman" w:cs="Times New Roman"/>
        </w:rPr>
      </w:pPr>
      <w:r w:rsidRPr="00DB4315">
        <w:rPr>
          <w:rFonts w:ascii="Times New Roman" w:hAnsi="Times New Roman" w:cs="Times New Roman"/>
        </w:rPr>
        <w:t xml:space="preserve">The column </w:t>
      </w:r>
      <w:r w:rsidR="00911E3C" w:rsidRPr="00DB4315">
        <w:rPr>
          <w:rFonts w:ascii="Times New Roman" w:hAnsi="Times New Roman" w:cs="Times New Roman"/>
          <w:i/>
        </w:rPr>
        <w:t>P</w:t>
      </w:r>
      <w:r w:rsidR="00911E3C" w:rsidRPr="00DB4315">
        <w:rPr>
          <w:rFonts w:ascii="Times New Roman" w:hAnsi="Times New Roman" w:cs="Times New Roman"/>
          <w:i/>
        </w:rPr>
        <w:t>ersons whose disability status is unknown</w:t>
      </w:r>
      <w:r w:rsidRPr="00DB4315">
        <w:rPr>
          <w:rFonts w:ascii="Times New Roman" w:hAnsi="Times New Roman" w:cs="Times New Roman"/>
        </w:rPr>
        <w:t xml:space="preserve"> shows the total number of persons</w:t>
      </w:r>
      <w:r w:rsidR="00DB4315" w:rsidRPr="00DB4315">
        <w:rPr>
          <w:rFonts w:ascii="Times New Roman" w:hAnsi="Times New Roman" w:cs="Times New Roman"/>
        </w:rPr>
        <w:t xml:space="preserve"> </w:t>
      </w:r>
      <w:r w:rsidR="00DB4315" w:rsidRPr="00DB4315">
        <w:rPr>
          <w:rFonts w:ascii="Times New Roman" w:hAnsi="Times New Roman" w:cs="Times New Roman"/>
        </w:rPr>
        <w:t xml:space="preserve">who did not want to answer to none of the questions and </w:t>
      </w:r>
      <w:r w:rsidR="00DB4315" w:rsidRPr="00DB4315">
        <w:rPr>
          <w:rFonts w:ascii="Times New Roman" w:hAnsi="Times New Roman" w:cs="Times New Roman"/>
        </w:rPr>
        <w:t xml:space="preserve">total number of persons </w:t>
      </w:r>
      <w:r w:rsidR="00DB4315" w:rsidRPr="00DB4315">
        <w:rPr>
          <w:rFonts w:ascii="Times New Roman" w:hAnsi="Times New Roman" w:cs="Times New Roman"/>
        </w:rPr>
        <w:t>for whom data was not collected</w:t>
      </w:r>
      <w:r w:rsidR="00DB4315" w:rsidRPr="00DB4315">
        <w:rPr>
          <w:rFonts w:ascii="Times New Roman" w:hAnsi="Times New Roman" w:cs="Times New Roman"/>
        </w:rPr>
        <w:t>.</w:t>
      </w:r>
    </w:p>
    <w:p w:rsidR="00911E3C" w:rsidRDefault="00911E3C" w:rsidP="00ED2869">
      <w:pPr>
        <w:spacing w:before="30" w:after="30"/>
        <w:jc w:val="both"/>
        <w:rPr>
          <w:rFonts w:eastAsia="Times New Roman"/>
          <w:color w:val="000000"/>
        </w:rPr>
      </w:pPr>
    </w:p>
    <w:p w:rsidR="00911E3C" w:rsidRDefault="00DB4315" w:rsidP="00ED2869">
      <w:pPr>
        <w:spacing w:before="30" w:after="30"/>
        <w:jc w:val="both"/>
        <w:rPr>
          <w:rFonts w:eastAsia="Times New Roman"/>
          <w:b/>
          <w:color w:val="000000"/>
          <w:lang w:val="sr-Cyrl-RS"/>
        </w:rPr>
      </w:pPr>
      <w:r w:rsidRPr="00DB4315">
        <w:rPr>
          <w:rFonts w:eastAsia="Times New Roman"/>
          <w:b/>
          <w:color w:val="000000"/>
          <w:lang w:val="sr-Cyrl-RS"/>
        </w:rPr>
        <w:t>Persons with disabilities aged two and over by type of problem</w:t>
      </w:r>
    </w:p>
    <w:p w:rsidR="00DB4315" w:rsidRDefault="00DB4315" w:rsidP="00ED2869">
      <w:pPr>
        <w:spacing w:before="30" w:after="30"/>
        <w:jc w:val="both"/>
        <w:rPr>
          <w:rFonts w:eastAsia="Times New Roman"/>
          <w:b/>
          <w:color w:val="000000"/>
          <w:lang w:val="sr-Cyrl-RS"/>
        </w:rPr>
      </w:pPr>
    </w:p>
    <w:p w:rsidR="00DB4315" w:rsidRPr="009401E6" w:rsidRDefault="00DB4315" w:rsidP="00DB4315">
      <w:pPr>
        <w:spacing w:after="0"/>
        <w:jc w:val="both"/>
        <w:rPr>
          <w:rFonts w:ascii="Times New Roman" w:hAnsi="Times New Roman" w:cs="Times New Roman"/>
        </w:rPr>
      </w:pPr>
      <w:r w:rsidRPr="009401E6">
        <w:rPr>
          <w:rFonts w:ascii="Times New Roman" w:hAnsi="Times New Roman" w:cs="Times New Roman"/>
        </w:rPr>
        <w:t>The sum of the columns in the table does not provide the total number of persons with disabilities, given that one person may have difficulties in performing daily activities due to two or more different problems.</w:t>
      </w:r>
    </w:p>
    <w:p w:rsidR="00DB4315" w:rsidRPr="009401E6" w:rsidRDefault="00DB4315" w:rsidP="00DB4315">
      <w:pPr>
        <w:spacing w:after="0"/>
        <w:jc w:val="both"/>
        <w:rPr>
          <w:rFonts w:ascii="Times New Roman" w:hAnsi="Times New Roman" w:cs="Times New Roman"/>
        </w:rPr>
      </w:pPr>
    </w:p>
    <w:p w:rsidR="00DB4315" w:rsidRPr="00DB4315" w:rsidRDefault="00DB4315" w:rsidP="00ED2869">
      <w:pPr>
        <w:spacing w:before="30" w:after="30"/>
        <w:jc w:val="both"/>
        <w:rPr>
          <w:rFonts w:eastAsia="Times New Roman"/>
          <w:b/>
          <w:color w:val="000000"/>
          <w:lang w:val="sr-Cyrl-RS"/>
        </w:rPr>
      </w:pPr>
    </w:p>
    <w:sectPr w:rsidR="00DB4315" w:rsidRPr="00DB4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F4885"/>
    <w:multiLevelType w:val="hybridMultilevel"/>
    <w:tmpl w:val="07B62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0A"/>
    <w:rsid w:val="000C19BE"/>
    <w:rsid w:val="00270F03"/>
    <w:rsid w:val="00280685"/>
    <w:rsid w:val="00283449"/>
    <w:rsid w:val="00332A40"/>
    <w:rsid w:val="00362A84"/>
    <w:rsid w:val="003E384D"/>
    <w:rsid w:val="0042405B"/>
    <w:rsid w:val="0046680A"/>
    <w:rsid w:val="00520599"/>
    <w:rsid w:val="0053072B"/>
    <w:rsid w:val="005C4239"/>
    <w:rsid w:val="0067299A"/>
    <w:rsid w:val="007176C1"/>
    <w:rsid w:val="00791443"/>
    <w:rsid w:val="008B2118"/>
    <w:rsid w:val="00911E3C"/>
    <w:rsid w:val="00933B10"/>
    <w:rsid w:val="009401E6"/>
    <w:rsid w:val="00947875"/>
    <w:rsid w:val="00956D8C"/>
    <w:rsid w:val="00956E4B"/>
    <w:rsid w:val="009977BA"/>
    <w:rsid w:val="00AE159C"/>
    <w:rsid w:val="00B20360"/>
    <w:rsid w:val="00B23B40"/>
    <w:rsid w:val="00BB20EE"/>
    <w:rsid w:val="00BF5A73"/>
    <w:rsid w:val="00C276E9"/>
    <w:rsid w:val="00C37AAF"/>
    <w:rsid w:val="00C65CDF"/>
    <w:rsid w:val="00D01C86"/>
    <w:rsid w:val="00D13CDA"/>
    <w:rsid w:val="00DB4315"/>
    <w:rsid w:val="00E26999"/>
    <w:rsid w:val="00E51EA0"/>
    <w:rsid w:val="00E613A0"/>
    <w:rsid w:val="00ED2869"/>
    <w:rsid w:val="00F5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0580"/>
  <w15:chartTrackingRefBased/>
  <w15:docId w15:val="{CB0FE8FF-38CE-449F-9DFE-3D6808E4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6C1"/>
    <w:pPr>
      <w:spacing w:after="0" w:line="240" w:lineRule="auto"/>
      <w:ind w:left="720"/>
      <w:contextualSpacing/>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Stanojkovic</dc:creator>
  <cp:keywords/>
  <dc:description/>
  <cp:lastModifiedBy>Suzana Stanojkovic</cp:lastModifiedBy>
  <cp:revision>3</cp:revision>
  <dcterms:created xsi:type="dcterms:W3CDTF">2023-11-30T10:07:00Z</dcterms:created>
  <dcterms:modified xsi:type="dcterms:W3CDTF">2023-11-30T10:07:00Z</dcterms:modified>
</cp:coreProperties>
</file>