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1F" w:rsidRPr="004D65EB" w:rsidRDefault="00D7345C" w:rsidP="0071261F">
      <w:pPr>
        <w:ind w:left="-360"/>
        <w:rPr>
          <w:rFonts w:ascii="Arial" w:hAnsi="Arial" w:cs="Arial"/>
          <w:b/>
        </w:rPr>
      </w:pPr>
      <w:r w:rsidRPr="004D65EB">
        <w:rPr>
          <w:rFonts w:ascii="Arial" w:hAnsi="Arial" w:cs="Arial"/>
          <w:b/>
          <w:lang w:val="sr-Latn-RS"/>
        </w:rPr>
        <w:t xml:space="preserve">Registered </w:t>
      </w:r>
      <w:r w:rsidRPr="004D65EB">
        <w:rPr>
          <w:rFonts w:ascii="Arial" w:hAnsi="Arial" w:cs="Arial"/>
          <w:b/>
        </w:rPr>
        <w:t xml:space="preserve">employment and </w:t>
      </w:r>
      <w:proofErr w:type="spellStart"/>
      <w:r w:rsidRPr="004D65EB">
        <w:rPr>
          <w:rFonts w:ascii="Arial" w:hAnsi="Arial" w:cs="Arial"/>
          <w:b/>
        </w:rPr>
        <w:t>Labour</w:t>
      </w:r>
      <w:proofErr w:type="spellEnd"/>
      <w:r w:rsidRPr="004D65EB">
        <w:rPr>
          <w:rFonts w:ascii="Arial" w:hAnsi="Arial" w:cs="Arial"/>
          <w:b/>
        </w:rPr>
        <w:t xml:space="preserve"> Force </w:t>
      </w:r>
      <w:r w:rsidR="006661C8">
        <w:rPr>
          <w:rFonts w:ascii="Arial" w:hAnsi="Arial" w:cs="Arial"/>
          <w:b/>
        </w:rPr>
        <w:t>S</w:t>
      </w:r>
      <w:r w:rsidRPr="004D65EB">
        <w:rPr>
          <w:rFonts w:ascii="Arial" w:hAnsi="Arial" w:cs="Arial"/>
          <w:b/>
        </w:rPr>
        <w:t>u</w:t>
      </w:r>
      <w:r w:rsidRPr="004D65EB">
        <w:rPr>
          <w:rFonts w:ascii="Arial" w:hAnsi="Arial" w:cs="Arial"/>
          <w:b/>
        </w:rPr>
        <w:t>rvey (LFS)</w:t>
      </w:r>
    </w:p>
    <w:p w:rsidR="002173F8" w:rsidRPr="004D65EB" w:rsidRDefault="0071261F" w:rsidP="0071261F">
      <w:pPr>
        <w:ind w:left="-360"/>
        <w:rPr>
          <w:rFonts w:ascii="Arial" w:hAnsi="Arial" w:cs="Arial"/>
          <w:b/>
          <w:sz w:val="20"/>
          <w:szCs w:val="20"/>
        </w:rPr>
      </w:pPr>
      <w:r w:rsidRPr="004D65EB">
        <w:rPr>
          <w:rFonts w:ascii="Arial" w:hAnsi="Arial" w:cs="Arial"/>
          <w:b/>
        </w:rPr>
        <w:t xml:space="preserve">  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The data </w:t>
      </w:r>
      <w:r w:rsidR="00BA0625" w:rsidRPr="004D65EB">
        <w:rPr>
          <w:rFonts w:ascii="Arial" w:hAnsi="Arial" w:cs="Arial"/>
          <w:sz w:val="20"/>
          <w:szCs w:val="20"/>
        </w:rPr>
        <w:t>obtained</w:t>
      </w:r>
      <w:r w:rsidR="00BA0625" w:rsidRPr="004D65E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from these </w:t>
      </w:r>
      <w:r w:rsidR="00F74253" w:rsidRPr="004D65EB">
        <w:rPr>
          <w:rFonts w:ascii="Arial" w:hAnsi="Arial" w:cs="Arial"/>
          <w:sz w:val="20"/>
          <w:szCs w:val="20"/>
          <w:lang w:val="sr-Cyrl-RS"/>
        </w:rPr>
        <w:t>two surveys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 differ due to the following reasons:  </w:t>
      </w:r>
    </w:p>
    <w:p w:rsidR="00EA090E" w:rsidRPr="004D65EB" w:rsidRDefault="00BA0625" w:rsidP="00AF16FB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</w:rPr>
        <w:t>The m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ethod of collection is different; in the LFS </w:t>
      </w:r>
      <w:r w:rsidR="00EA090E" w:rsidRPr="004D65EB">
        <w:rPr>
          <w:rFonts w:ascii="Arial" w:hAnsi="Arial" w:cs="Arial"/>
          <w:sz w:val="20"/>
          <w:szCs w:val="20"/>
          <w:lang w:val="sr-Cyrl-RS"/>
        </w:rPr>
        <w:t>the data are collected from the persons,</w:t>
      </w:r>
      <w:r w:rsidRPr="004D65EB">
        <w:rPr>
          <w:rFonts w:ascii="Arial" w:hAnsi="Arial" w:cs="Arial"/>
          <w:sz w:val="20"/>
          <w:szCs w:val="20"/>
        </w:rPr>
        <w:t xml:space="preserve"> </w:t>
      </w:r>
      <w:r w:rsidR="00EA090E" w:rsidRPr="004D65EB">
        <w:rPr>
          <w:rFonts w:ascii="Arial" w:hAnsi="Arial" w:cs="Arial"/>
          <w:sz w:val="20"/>
          <w:szCs w:val="20"/>
          <w:lang w:val="sr-Cyrl-RS"/>
        </w:rPr>
        <w:t xml:space="preserve">i.e. members of the households selected </w:t>
      </w:r>
      <w:r w:rsidR="002173F8" w:rsidRPr="004D65EB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4D65EB">
        <w:rPr>
          <w:rFonts w:ascii="Arial" w:hAnsi="Arial" w:cs="Arial"/>
          <w:sz w:val="20"/>
          <w:szCs w:val="20"/>
        </w:rPr>
        <w:t>in</w:t>
      </w:r>
      <w:r w:rsidR="00EA090E" w:rsidRPr="004D65EB">
        <w:rPr>
          <w:rFonts w:ascii="Arial" w:hAnsi="Arial" w:cs="Arial"/>
          <w:sz w:val="20"/>
          <w:szCs w:val="20"/>
          <w:lang w:val="sr-Cyrl-RS"/>
        </w:rPr>
        <w:t xml:space="preserve"> the sample, while the da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ta on registered employment are </w:t>
      </w:r>
      <w:r w:rsidR="00EA090E" w:rsidRPr="004D65EB">
        <w:rPr>
          <w:rFonts w:ascii="Arial" w:hAnsi="Arial" w:cs="Arial"/>
          <w:sz w:val="20"/>
          <w:szCs w:val="20"/>
          <w:lang w:val="sr-Cyrl-RS"/>
        </w:rPr>
        <w:t>of the census character;</w:t>
      </w:r>
    </w:p>
    <w:p w:rsidR="00EA090E" w:rsidRPr="004D65EB" w:rsidRDefault="00EA090E" w:rsidP="00613AC7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Data source for the 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LFS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are statements of persons responding to int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erviewers, while the source for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registered employment is the </w:t>
      </w:r>
      <w:r w:rsidR="004D6F9A" w:rsidRPr="004D65EB">
        <w:rPr>
          <w:rFonts w:ascii="Arial" w:hAnsi="Arial" w:cs="Arial"/>
          <w:sz w:val="20"/>
          <w:szCs w:val="20"/>
          <w:lang w:val="sr-Cyrl-RS"/>
        </w:rPr>
        <w:t xml:space="preserve">database of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3200B" w:rsidRPr="004D65EB">
        <w:rPr>
          <w:rFonts w:ascii="Arial" w:hAnsi="Arial" w:cs="Arial"/>
          <w:sz w:val="20"/>
          <w:szCs w:val="20"/>
          <w:lang w:val="sr-Cyrl-RS"/>
        </w:rPr>
        <w:t>CRCSI</w:t>
      </w:r>
      <w:bookmarkStart w:id="0" w:name="_GoBack"/>
      <w:bookmarkEnd w:id="0"/>
      <w:r w:rsidRPr="004D65EB">
        <w:rPr>
          <w:rFonts w:ascii="Arial" w:hAnsi="Arial" w:cs="Arial"/>
          <w:sz w:val="20"/>
          <w:szCs w:val="20"/>
          <w:lang w:val="sr-Cyrl-RS"/>
        </w:rPr>
        <w:t>;</w:t>
      </w:r>
    </w:p>
    <w:p w:rsidR="00EA090E" w:rsidRPr="004D65EB" w:rsidRDefault="00EA090E" w:rsidP="00613AC7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Observation unit for the 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>LFS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is each member of random select</w:t>
      </w:r>
      <w:r w:rsidR="00D7345C" w:rsidRPr="004D65EB">
        <w:rPr>
          <w:rFonts w:ascii="Arial" w:hAnsi="Arial" w:cs="Arial"/>
          <w:sz w:val="20"/>
          <w:szCs w:val="20"/>
          <w:lang w:val="sr-Cyrl-RS"/>
        </w:rPr>
        <w:t xml:space="preserve">ed household, while observation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units for registered employment are </w:t>
      </w:r>
      <w:r w:rsidR="008B2651" w:rsidRPr="004D65EB">
        <w:rPr>
          <w:rFonts w:ascii="Arial" w:hAnsi="Arial" w:cs="Arial"/>
          <w:sz w:val="20"/>
          <w:szCs w:val="20"/>
          <w:lang w:val="sr-Cyrl-RS"/>
        </w:rPr>
        <w:t>the insured persons of compulsory social insurance</w:t>
      </w:r>
      <w:r w:rsidRPr="004D65EB">
        <w:rPr>
          <w:rFonts w:ascii="Arial" w:hAnsi="Arial" w:cs="Arial"/>
          <w:sz w:val="20"/>
          <w:szCs w:val="20"/>
          <w:lang w:val="sr-Cyrl-RS"/>
        </w:rPr>
        <w:t>;</w:t>
      </w:r>
    </w:p>
    <w:p w:rsidR="00EA090E" w:rsidRPr="004D65EB" w:rsidRDefault="00EA090E" w:rsidP="00613AC7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Period of observation of activity for the </w:t>
      </w:r>
      <w:r w:rsidR="00EC514A" w:rsidRPr="004D65EB">
        <w:rPr>
          <w:rFonts w:ascii="Arial" w:hAnsi="Arial" w:cs="Arial"/>
          <w:sz w:val="20"/>
          <w:szCs w:val="20"/>
          <w:lang w:val="sr-Cyrl-RS"/>
        </w:rPr>
        <w:t>LFS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is the week preceding th</w:t>
      </w:r>
      <w:r w:rsidR="00EC514A" w:rsidRPr="004D65EB">
        <w:rPr>
          <w:rFonts w:ascii="Arial" w:hAnsi="Arial" w:cs="Arial"/>
          <w:sz w:val="20"/>
          <w:szCs w:val="20"/>
          <w:lang w:val="sr-Cyrl-RS"/>
        </w:rPr>
        <w:t xml:space="preserve">e interview, while the critical </w:t>
      </w:r>
      <w:r w:rsidRPr="004D65EB">
        <w:rPr>
          <w:rFonts w:ascii="Arial" w:hAnsi="Arial" w:cs="Arial"/>
          <w:sz w:val="20"/>
          <w:szCs w:val="20"/>
          <w:lang w:val="sr-Cyrl-RS"/>
        </w:rPr>
        <w:t>moment for collecting data on registered employment from the</w:t>
      </w:r>
      <w:r w:rsidR="00A3200B" w:rsidRPr="004D65EB">
        <w:rPr>
          <w:rFonts w:ascii="Arial" w:hAnsi="Arial" w:cs="Arial"/>
          <w:sz w:val="20"/>
          <w:szCs w:val="20"/>
          <w:lang w:val="sr-Cyrl-RS"/>
        </w:rPr>
        <w:t xml:space="preserve"> CRCSI</w:t>
      </w:r>
      <w:r w:rsidR="00EC514A" w:rsidRPr="004D65EB">
        <w:rPr>
          <w:rFonts w:ascii="Arial" w:hAnsi="Arial" w:cs="Arial"/>
          <w:sz w:val="20"/>
          <w:szCs w:val="20"/>
          <w:lang w:val="sr-Cyrl-RS"/>
        </w:rPr>
        <w:t xml:space="preserve"> database is the day preceding </w:t>
      </w:r>
      <w:r w:rsidRPr="004D65EB">
        <w:rPr>
          <w:rFonts w:ascii="Arial" w:hAnsi="Arial" w:cs="Arial"/>
          <w:sz w:val="20"/>
          <w:szCs w:val="20"/>
          <w:lang w:val="sr-Cyrl-RS"/>
        </w:rPr>
        <w:t>the last working day in a month;</w:t>
      </w:r>
    </w:p>
    <w:p w:rsidR="00EA090E" w:rsidRPr="004D65EB" w:rsidRDefault="00EA090E" w:rsidP="00613AC7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>Definitions of employment are different since the data on the numb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er of employed persons obtained </w:t>
      </w:r>
      <w:r w:rsidRPr="004D65EB">
        <w:rPr>
          <w:rFonts w:ascii="Arial" w:hAnsi="Arial" w:cs="Arial"/>
          <w:sz w:val="20"/>
          <w:szCs w:val="20"/>
          <w:lang w:val="sr-Cyrl-RS"/>
        </w:rPr>
        <w:t>from administrative sources relate only to the formally employed,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 the persons found in the </w:t>
      </w:r>
      <w:r w:rsidR="00A3200B" w:rsidRPr="004D65EB">
        <w:rPr>
          <w:rFonts w:ascii="Arial" w:hAnsi="Arial" w:cs="Arial"/>
          <w:sz w:val="20"/>
          <w:szCs w:val="20"/>
          <w:lang w:val="sr-Cyrl-RS"/>
        </w:rPr>
        <w:t>CRCSI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D65EB">
        <w:rPr>
          <w:rFonts w:ascii="Arial" w:hAnsi="Arial" w:cs="Arial"/>
          <w:sz w:val="20"/>
          <w:szCs w:val="20"/>
          <w:lang w:val="sr-Cyrl-RS"/>
        </w:rPr>
        <w:t>records and insured on the basis of employment, performing e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>conomic activity as own</w:t>
      </w:r>
      <w:r w:rsidR="00E4432B" w:rsidRPr="004D65EB">
        <w:rPr>
          <w:rFonts w:ascii="Cambria Math" w:hAnsi="Cambria Math" w:cs="Cambria Math"/>
          <w:sz w:val="20"/>
          <w:szCs w:val="20"/>
          <w:lang w:val="sr-Cyrl-RS"/>
        </w:rPr>
        <w:t>‐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account </w:t>
      </w:r>
      <w:r w:rsidRPr="004D65EB">
        <w:rPr>
          <w:rFonts w:ascii="Arial" w:hAnsi="Arial" w:cs="Arial"/>
          <w:sz w:val="20"/>
          <w:szCs w:val="20"/>
          <w:lang w:val="sr-Cyrl-RS"/>
        </w:rPr>
        <w:t>workers or undertaking an agricultur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>al activity; however  in the L</w:t>
      </w:r>
      <w:r w:rsidRPr="004D65EB">
        <w:rPr>
          <w:rFonts w:ascii="Arial" w:hAnsi="Arial" w:cs="Arial"/>
          <w:sz w:val="20"/>
          <w:szCs w:val="20"/>
          <w:lang w:val="sr-Cyrl-RS"/>
        </w:rPr>
        <w:t>FS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 (according to the </w:t>
      </w:r>
      <w:r w:rsidRPr="004D65EB">
        <w:rPr>
          <w:rFonts w:ascii="Arial" w:hAnsi="Arial" w:cs="Arial"/>
          <w:sz w:val="20"/>
          <w:szCs w:val="20"/>
          <w:lang w:val="sr-Cyrl-RS"/>
        </w:rPr>
        <w:t>international ILO definition) estimated are both formal and informal</w:t>
      </w:r>
      <w:r w:rsidR="00E4432B" w:rsidRPr="004D65EB">
        <w:rPr>
          <w:rFonts w:ascii="Arial" w:hAnsi="Arial" w:cs="Arial"/>
          <w:sz w:val="20"/>
          <w:szCs w:val="20"/>
          <w:lang w:val="sr-Cyrl-RS"/>
        </w:rPr>
        <w:t xml:space="preserve"> employment of persons selected </w:t>
      </w:r>
      <w:r w:rsidRPr="004D65EB">
        <w:rPr>
          <w:rFonts w:ascii="Arial" w:hAnsi="Arial" w:cs="Arial"/>
          <w:sz w:val="20"/>
          <w:szCs w:val="20"/>
          <w:lang w:val="sr-Cyrl-RS"/>
        </w:rPr>
        <w:t>in the sample (random selected part of population).    </w:t>
      </w:r>
    </w:p>
    <w:p w:rsidR="001C2985" w:rsidRPr="004D65EB" w:rsidRDefault="00EA090E" w:rsidP="00613AC7">
      <w:pPr>
        <w:pStyle w:val="ListParagraph"/>
        <w:numPr>
          <w:ilvl w:val="0"/>
          <w:numId w:val="4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>Apart from different definitions, these two surveys are conducted with different periodicity. The dat</w:t>
      </w:r>
      <w:r w:rsidR="00BF74C0" w:rsidRPr="004D65EB">
        <w:rPr>
          <w:rFonts w:ascii="Arial" w:hAnsi="Arial" w:cs="Arial"/>
          <w:sz w:val="20"/>
          <w:szCs w:val="20"/>
          <w:lang w:val="sr-Cyrl-RS"/>
        </w:rPr>
        <w:t xml:space="preserve">a </w:t>
      </w:r>
      <w:r w:rsidRPr="004D65EB">
        <w:rPr>
          <w:rFonts w:ascii="Arial" w:hAnsi="Arial" w:cs="Arial"/>
          <w:sz w:val="20"/>
          <w:szCs w:val="20"/>
          <w:lang w:val="sr-Cyrl-RS"/>
        </w:rPr>
        <w:t>on the employe</w:t>
      </w:r>
      <w:r w:rsidR="00F74253" w:rsidRPr="004D65EB">
        <w:rPr>
          <w:rFonts w:ascii="Arial" w:hAnsi="Arial" w:cs="Arial"/>
          <w:sz w:val="20"/>
          <w:szCs w:val="20"/>
          <w:lang w:val="sr-Latn-RS"/>
        </w:rPr>
        <w:t>d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obtained from administrative sources </w:t>
      </w:r>
      <w:r w:rsidR="00BF74C0" w:rsidRPr="004D65EB">
        <w:rPr>
          <w:rFonts w:ascii="Arial" w:hAnsi="Arial" w:cs="Arial"/>
          <w:sz w:val="20"/>
          <w:szCs w:val="20"/>
          <w:lang w:val="sr-Cyrl-RS"/>
        </w:rPr>
        <w:t xml:space="preserve">are collected monthly; however,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starting from 2015 </w:t>
      </w:r>
      <w:r w:rsidR="00BF74C0" w:rsidRPr="004D65EB">
        <w:rPr>
          <w:rFonts w:ascii="Arial" w:hAnsi="Arial" w:cs="Arial"/>
          <w:sz w:val="20"/>
          <w:szCs w:val="20"/>
          <w:lang w:val="sr-Cyrl-RS"/>
        </w:rPr>
        <w:t>LFS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is </w:t>
      </w:r>
      <w:r w:rsidR="00BA0625" w:rsidRPr="004D65EB">
        <w:rPr>
          <w:rFonts w:ascii="Arial" w:hAnsi="Arial" w:cs="Arial"/>
          <w:sz w:val="20"/>
          <w:szCs w:val="20"/>
        </w:rPr>
        <w:t>carried out</w:t>
      </w:r>
      <w:r w:rsidR="00BA0625" w:rsidRPr="004D65E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D65EB">
        <w:rPr>
          <w:rFonts w:ascii="Arial" w:hAnsi="Arial" w:cs="Arial"/>
          <w:sz w:val="20"/>
          <w:szCs w:val="20"/>
          <w:lang w:val="sr-Cyrl-RS"/>
        </w:rPr>
        <w:t>continuously (i</w:t>
      </w:r>
      <w:r w:rsidR="00BF74C0" w:rsidRPr="004D65EB">
        <w:rPr>
          <w:rFonts w:ascii="Arial" w:hAnsi="Arial" w:cs="Arial"/>
          <w:sz w:val="20"/>
          <w:szCs w:val="20"/>
          <w:lang w:val="sr-Cyrl-RS"/>
        </w:rPr>
        <w:t>nterviews are carried out every</w:t>
      </w:r>
      <w:r w:rsidR="006B0A64">
        <w:rPr>
          <w:rFonts w:ascii="Arial" w:hAnsi="Arial" w:cs="Arial"/>
          <w:sz w:val="20"/>
          <w:szCs w:val="20"/>
        </w:rPr>
        <w:t xml:space="preserve"> </w:t>
      </w:r>
      <w:r w:rsidRPr="004D65EB">
        <w:rPr>
          <w:rFonts w:ascii="Arial" w:hAnsi="Arial" w:cs="Arial"/>
          <w:sz w:val="20"/>
          <w:szCs w:val="20"/>
          <w:lang w:val="sr-Cyrl-RS"/>
        </w:rPr>
        <w:t>week in a year), and the results are published quarterly and annualy.  </w:t>
      </w:r>
    </w:p>
    <w:p w:rsidR="0071261F" w:rsidRPr="004D65EB" w:rsidRDefault="0071261F" w:rsidP="0071261F">
      <w:pPr>
        <w:rPr>
          <w:rFonts w:ascii="Arial" w:hAnsi="Arial" w:cs="Arial"/>
          <w:b/>
          <w:lang w:val="sr-Latn-RS"/>
        </w:rPr>
      </w:pPr>
    </w:p>
    <w:p w:rsidR="0071261F" w:rsidRPr="004D65EB" w:rsidRDefault="0071261F" w:rsidP="0071261F">
      <w:pPr>
        <w:ind w:left="-360" w:right="-180"/>
        <w:rPr>
          <w:rFonts w:ascii="Arial" w:hAnsi="Arial" w:cs="Arial"/>
          <w:b/>
          <w:lang w:val="sr-Latn-RS"/>
        </w:rPr>
      </w:pPr>
      <w:r w:rsidRPr="004D65EB">
        <w:rPr>
          <w:rFonts w:ascii="Arial" w:hAnsi="Arial" w:cs="Arial"/>
          <w:b/>
          <w:lang w:val="sr-Latn-RS"/>
        </w:rPr>
        <w:t xml:space="preserve">Registered employment and the </w:t>
      </w:r>
      <w:r w:rsidR="004D65EB">
        <w:rPr>
          <w:rFonts w:ascii="Arial" w:hAnsi="Arial" w:cs="Arial"/>
          <w:b/>
          <w:lang w:val="sr-Latn-RS"/>
        </w:rPr>
        <w:t>S</w:t>
      </w:r>
      <w:r w:rsidR="00BA0625" w:rsidRPr="004D65EB">
        <w:rPr>
          <w:rFonts w:ascii="Arial" w:hAnsi="Arial" w:cs="Arial"/>
          <w:b/>
          <w:lang w:val="sr-Latn-RS"/>
        </w:rPr>
        <w:t>emi</w:t>
      </w:r>
      <w:r w:rsidRPr="004D65EB">
        <w:rPr>
          <w:rFonts w:ascii="Arial" w:hAnsi="Arial" w:cs="Arial"/>
          <w:b/>
          <w:lang w:val="sr-Latn-RS"/>
        </w:rPr>
        <w:t>-annual survey on employees and their salaries and wages (RAD-1/P)</w:t>
      </w:r>
    </w:p>
    <w:p w:rsidR="0071261F" w:rsidRPr="004D65EB" w:rsidRDefault="0071261F" w:rsidP="0071261F">
      <w:pPr>
        <w:ind w:left="-360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b/>
          <w:sz w:val="20"/>
          <w:szCs w:val="20"/>
        </w:rPr>
        <w:t xml:space="preserve">  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The data </w:t>
      </w:r>
      <w:r w:rsidR="006661C8">
        <w:rPr>
          <w:rFonts w:ascii="Arial" w:hAnsi="Arial" w:cs="Arial"/>
          <w:sz w:val="20"/>
          <w:szCs w:val="20"/>
          <w:lang w:val="sr-Cyrl-RS"/>
        </w:rPr>
        <w:t>provided from these two surveys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differ due to the following reasons:  </w:t>
      </w:r>
    </w:p>
    <w:p w:rsidR="0059767A" w:rsidRPr="004D65EB" w:rsidRDefault="0059767A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>The method of collection is</w:t>
      </w:r>
      <w:r w:rsidR="006661C8">
        <w:rPr>
          <w:rFonts w:ascii="Arial" w:hAnsi="Arial" w:cs="Arial"/>
          <w:sz w:val="20"/>
          <w:szCs w:val="20"/>
          <w:lang w:val="sr-Cyrl-RS"/>
        </w:rPr>
        <w:t xml:space="preserve"> different, because the Survey RAD-1/P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collects data from legal entities, i</w:t>
      </w:r>
      <w:r w:rsidR="00FC5CFD" w:rsidRPr="004D65EB">
        <w:rPr>
          <w:rFonts w:ascii="Arial" w:hAnsi="Arial" w:cs="Arial"/>
          <w:sz w:val="20"/>
          <w:szCs w:val="20"/>
          <w:lang w:val="sr-Latn-RS"/>
        </w:rPr>
        <w:t>.</w:t>
      </w:r>
      <w:r w:rsidR="00FC5CFD" w:rsidRPr="004D65EB">
        <w:rPr>
          <w:rFonts w:ascii="Arial" w:hAnsi="Arial" w:cs="Arial"/>
          <w:sz w:val="20"/>
          <w:szCs w:val="20"/>
          <w:lang w:val="sr-Cyrl-RS"/>
        </w:rPr>
        <w:t>e.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their organizational units based on a purposive sample, while the data on registered employment are of the census character;</w:t>
      </w:r>
    </w:p>
    <w:p w:rsidR="0059767A" w:rsidRPr="004D65EB" w:rsidRDefault="0059767A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The source </w:t>
      </w:r>
      <w:r w:rsidRPr="004D65EB">
        <w:rPr>
          <w:rFonts w:ascii="Arial" w:hAnsi="Arial" w:cs="Arial"/>
          <w:sz w:val="20"/>
          <w:szCs w:val="20"/>
        </w:rPr>
        <w:t xml:space="preserve">for the Survey </w:t>
      </w:r>
      <w:r w:rsidR="006661C8">
        <w:rPr>
          <w:rFonts w:ascii="Arial" w:hAnsi="Arial" w:cs="Arial"/>
          <w:sz w:val="20"/>
          <w:szCs w:val="20"/>
          <w:lang w:val="sr-Cyrl-RS"/>
        </w:rPr>
        <w:t>RAD-1/P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is the personnel and accounting records of legal entities, while the source for registered employment is the</w:t>
      </w:r>
      <w:r w:rsidRPr="004D65EB">
        <w:rPr>
          <w:rFonts w:ascii="Arial" w:hAnsi="Arial" w:cs="Arial"/>
          <w:color w:val="FF0000"/>
          <w:sz w:val="20"/>
          <w:szCs w:val="20"/>
        </w:rPr>
        <w:t xml:space="preserve"> </w:t>
      </w:r>
      <w:r w:rsidR="00A3200B" w:rsidRPr="004D65EB">
        <w:rPr>
          <w:rFonts w:ascii="Arial" w:hAnsi="Arial" w:cs="Arial"/>
          <w:sz w:val="20"/>
          <w:szCs w:val="20"/>
          <w:lang w:val="sr-Cyrl-RS"/>
        </w:rPr>
        <w:t>CRCSI</w:t>
      </w:r>
      <w:r w:rsidRPr="004D65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D65EB">
        <w:rPr>
          <w:rFonts w:ascii="Arial" w:hAnsi="Arial" w:cs="Arial"/>
          <w:sz w:val="20"/>
          <w:szCs w:val="20"/>
          <w:lang w:val="sr-Cyrl-RS"/>
        </w:rPr>
        <w:t>database;</w:t>
      </w:r>
    </w:p>
    <w:p w:rsidR="0059767A" w:rsidRPr="004D65EB" w:rsidRDefault="0059767A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>Statistical units in</w:t>
      </w:r>
      <w:r w:rsidRPr="004D65EB">
        <w:rPr>
          <w:rFonts w:ascii="Arial" w:hAnsi="Arial" w:cs="Arial"/>
          <w:sz w:val="20"/>
          <w:szCs w:val="20"/>
        </w:rPr>
        <w:t xml:space="preserve"> the Survey</w:t>
      </w:r>
      <w:r w:rsidR="006661C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RAD-1/</w:t>
      </w:r>
      <w:r w:rsidR="006661C8">
        <w:rPr>
          <w:rFonts w:ascii="Arial" w:hAnsi="Arial" w:cs="Arial"/>
          <w:sz w:val="20"/>
          <w:szCs w:val="20"/>
          <w:lang w:val="sr-Cyrl-RS"/>
        </w:rPr>
        <w:t>P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 are legal entities as well as their units within the organization, according to the organizational-territorial principle at the municipal level, while the units of observation for registered employment are insured persons of compulsory social </w:t>
      </w:r>
      <w:r w:rsidRPr="004D65EB">
        <w:rPr>
          <w:rFonts w:ascii="Arial" w:hAnsi="Arial" w:cs="Arial"/>
          <w:sz w:val="20"/>
          <w:szCs w:val="20"/>
        </w:rPr>
        <w:t>insurance</w:t>
      </w:r>
      <w:r w:rsidRPr="004D65EB">
        <w:rPr>
          <w:rFonts w:ascii="Arial" w:hAnsi="Arial" w:cs="Arial"/>
          <w:sz w:val="20"/>
          <w:szCs w:val="20"/>
          <w:lang w:val="sr-Cyrl-RS"/>
        </w:rPr>
        <w:t>. In the Survey on registered employment, the distribution of employees at the municipal level and activities within the business entities is done on the basis of the structures f</w:t>
      </w:r>
      <w:r w:rsidR="006F56F6">
        <w:rPr>
          <w:rFonts w:ascii="Arial" w:hAnsi="Arial" w:cs="Arial"/>
          <w:sz w:val="20"/>
          <w:szCs w:val="20"/>
          <w:lang w:val="sr-Cyrl-RS"/>
        </w:rPr>
        <w:t>ormed on the database from the survey on local u</w:t>
      </w:r>
      <w:r w:rsidRPr="004D65EB">
        <w:rPr>
          <w:rFonts w:ascii="Arial" w:hAnsi="Arial" w:cs="Arial"/>
          <w:sz w:val="20"/>
          <w:szCs w:val="20"/>
          <w:lang w:val="sr-Cyrl-RS"/>
        </w:rPr>
        <w:t>nits;</w:t>
      </w:r>
    </w:p>
    <w:p w:rsidR="0059767A" w:rsidRPr="004D65EB" w:rsidRDefault="0059767A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Time points for </w:t>
      </w:r>
      <w:r w:rsidRPr="004D65EB">
        <w:rPr>
          <w:rFonts w:ascii="Arial" w:hAnsi="Arial" w:cs="Arial"/>
          <w:sz w:val="20"/>
          <w:szCs w:val="20"/>
        </w:rPr>
        <w:t>the Survey</w:t>
      </w:r>
      <w:r w:rsidR="006F56F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RAD-1/</w:t>
      </w:r>
      <w:r w:rsidR="006F56F6">
        <w:rPr>
          <w:rFonts w:ascii="Arial" w:hAnsi="Arial" w:cs="Arial"/>
          <w:sz w:val="20"/>
          <w:szCs w:val="20"/>
          <w:lang w:val="sr-Cyrl-RS"/>
        </w:rPr>
        <w:t xml:space="preserve">P </w:t>
      </w:r>
      <w:r w:rsidRPr="004D65EB">
        <w:rPr>
          <w:rFonts w:ascii="Arial" w:hAnsi="Arial" w:cs="Arial"/>
          <w:sz w:val="20"/>
          <w:szCs w:val="20"/>
          <w:lang w:val="sr-Cyrl-RS"/>
        </w:rPr>
        <w:t>are March 31 and September 30, while the time point for registered employment is taken on the last working day of the month;</w:t>
      </w:r>
    </w:p>
    <w:p w:rsidR="0059767A" w:rsidRPr="004D65EB" w:rsidRDefault="0059767A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  <w:lang w:val="sr-Cyrl-RS"/>
        </w:rPr>
        <w:t xml:space="preserve">Definitions of employment are different. The definition of registered employment is wider and includes both employed 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in "long</w:t>
      </w:r>
      <w:r w:rsidR="00BA0625" w:rsidRPr="004D65EB">
        <w:rPr>
          <w:rFonts w:ascii="Arial" w:hAnsi="Arial" w:cs="Arial"/>
          <w:sz w:val="20"/>
          <w:szCs w:val="20"/>
        </w:rPr>
        <w:t>-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term employment" and employees in "temporary and occasional employment”</w:t>
      </w:r>
      <w:r w:rsidRPr="004D65EB">
        <w:rPr>
          <w:rFonts w:ascii="Arial" w:hAnsi="Arial" w:cs="Arial"/>
          <w:sz w:val="20"/>
          <w:szCs w:val="20"/>
          <w:lang w:val="sr-Cyrl-RS"/>
        </w:rPr>
        <w:t>, whil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e the term employed in (RAD-1/</w:t>
      </w:r>
      <w:r w:rsidRPr="004D65EB">
        <w:rPr>
          <w:rFonts w:ascii="Arial" w:hAnsi="Arial" w:cs="Arial"/>
          <w:sz w:val="20"/>
          <w:szCs w:val="20"/>
          <w:lang w:val="sr-Cyrl-RS"/>
        </w:rPr>
        <w:t xml:space="preserve">P) includes only </w:t>
      </w:r>
      <w:r w:rsidR="00BA0625" w:rsidRPr="004D65EB">
        <w:rPr>
          <w:rFonts w:ascii="Arial" w:hAnsi="Arial" w:cs="Arial"/>
          <w:sz w:val="20"/>
          <w:szCs w:val="20"/>
        </w:rPr>
        <w:t>so-called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 xml:space="preserve"> "long</w:t>
      </w:r>
      <w:r w:rsidR="006661C8">
        <w:rPr>
          <w:rFonts w:ascii="Arial" w:hAnsi="Arial" w:cs="Arial"/>
          <w:sz w:val="20"/>
          <w:szCs w:val="20"/>
        </w:rPr>
        <w:t>-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term employment"</w:t>
      </w:r>
      <w:r w:rsidR="006661C8">
        <w:rPr>
          <w:rFonts w:ascii="Arial" w:hAnsi="Arial" w:cs="Arial"/>
          <w:sz w:val="20"/>
          <w:szCs w:val="20"/>
          <w:lang w:val="sr-Cyrl-RS"/>
        </w:rPr>
        <w:t>;</w:t>
      </w:r>
    </w:p>
    <w:p w:rsidR="0071261F" w:rsidRPr="004D65EB" w:rsidRDefault="00BA0625" w:rsidP="00613AC7">
      <w:pPr>
        <w:pStyle w:val="ListParagraph"/>
        <w:numPr>
          <w:ilvl w:val="0"/>
          <w:numId w:val="3"/>
        </w:numPr>
        <w:tabs>
          <w:tab w:val="left" w:pos="270"/>
        </w:tabs>
        <w:ind w:left="270"/>
        <w:jc w:val="both"/>
        <w:rPr>
          <w:rFonts w:ascii="Arial" w:hAnsi="Arial" w:cs="Arial"/>
          <w:sz w:val="20"/>
          <w:szCs w:val="20"/>
          <w:lang w:val="sr-Cyrl-RS"/>
        </w:rPr>
      </w:pPr>
      <w:r w:rsidRPr="004D65EB">
        <w:rPr>
          <w:rFonts w:ascii="Arial" w:hAnsi="Arial" w:cs="Arial"/>
          <w:sz w:val="20"/>
          <w:szCs w:val="20"/>
        </w:rPr>
        <w:t>The c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 xml:space="preserve">overage is different. </w:t>
      </w:r>
      <w:r w:rsidR="00F539DE" w:rsidRPr="004D65EB">
        <w:rPr>
          <w:rFonts w:ascii="Arial" w:hAnsi="Arial" w:cs="Arial"/>
          <w:sz w:val="20"/>
          <w:szCs w:val="20"/>
        </w:rPr>
        <w:t>Survey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 xml:space="preserve"> (RAD-1/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 xml:space="preserve">P) does not cover 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entrepreneurs and their employees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>;</w:t>
      </w:r>
      <w:r w:rsidR="00FC5CFD" w:rsidRPr="004D65EB">
        <w:rPr>
          <w:rFonts w:ascii="Arial" w:hAnsi="Arial" w:cs="Arial"/>
          <w:sz w:val="20"/>
          <w:szCs w:val="20"/>
          <w:lang w:val="sr-Cyrl-RS"/>
        </w:rPr>
        <w:t xml:space="preserve"> employee</w:t>
      </w:r>
      <w:r w:rsidRPr="004D65EB">
        <w:rPr>
          <w:rFonts w:ascii="Arial" w:hAnsi="Arial" w:cs="Arial"/>
          <w:sz w:val="20"/>
          <w:szCs w:val="20"/>
        </w:rPr>
        <w:t>s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 xml:space="preserve"> in some small enterprises, employees of the Ministry of Defense and the Ministry of Internal Affairs; </w:t>
      </w:r>
      <w:r w:rsidRPr="004D65EB">
        <w:rPr>
          <w:rFonts w:ascii="Arial" w:hAnsi="Arial" w:cs="Arial"/>
          <w:sz w:val="20"/>
          <w:szCs w:val="20"/>
        </w:rPr>
        <w:t>nor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 xml:space="preserve"> registered individual farm</w:t>
      </w:r>
      <w:r w:rsidR="00F539DE" w:rsidRPr="004D65EB">
        <w:rPr>
          <w:rFonts w:ascii="Arial" w:hAnsi="Arial" w:cs="Arial"/>
          <w:sz w:val="20"/>
          <w:szCs w:val="20"/>
          <w:lang w:val="sr-Cyrl-RS"/>
        </w:rPr>
        <w:t>ers, which are included in the S</w:t>
      </w:r>
      <w:r w:rsidR="0059767A" w:rsidRPr="004D65EB">
        <w:rPr>
          <w:rFonts w:ascii="Arial" w:hAnsi="Arial" w:cs="Arial"/>
          <w:sz w:val="20"/>
          <w:szCs w:val="20"/>
          <w:lang w:val="sr-Cyrl-RS"/>
        </w:rPr>
        <w:t>urvey on registered employment.</w:t>
      </w:r>
    </w:p>
    <w:p w:rsidR="0071261F" w:rsidRPr="004D65EB" w:rsidRDefault="0071261F" w:rsidP="0071261F">
      <w:pPr>
        <w:ind w:left="-360"/>
        <w:rPr>
          <w:rFonts w:ascii="Arial" w:hAnsi="Arial" w:cs="Arial"/>
          <w:lang w:val="sr-Latn-RS"/>
        </w:rPr>
      </w:pPr>
    </w:p>
    <w:sectPr w:rsidR="0071261F" w:rsidRPr="004D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602"/>
    <w:multiLevelType w:val="hybridMultilevel"/>
    <w:tmpl w:val="C05ACE16"/>
    <w:lvl w:ilvl="0" w:tplc="966C1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76B"/>
    <w:multiLevelType w:val="hybridMultilevel"/>
    <w:tmpl w:val="DBDAEBFC"/>
    <w:lvl w:ilvl="0" w:tplc="B476BA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3A5"/>
    <w:multiLevelType w:val="hybridMultilevel"/>
    <w:tmpl w:val="49D25724"/>
    <w:lvl w:ilvl="0" w:tplc="D8109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0E"/>
    <w:rsid w:val="00194859"/>
    <w:rsid w:val="001C2985"/>
    <w:rsid w:val="002173F8"/>
    <w:rsid w:val="004235B5"/>
    <w:rsid w:val="004D65EB"/>
    <w:rsid w:val="004D6F9A"/>
    <w:rsid w:val="0059767A"/>
    <w:rsid w:val="00613AC7"/>
    <w:rsid w:val="006661C8"/>
    <w:rsid w:val="006B0A64"/>
    <w:rsid w:val="006F56F6"/>
    <w:rsid w:val="0071261F"/>
    <w:rsid w:val="008B2651"/>
    <w:rsid w:val="00906D0B"/>
    <w:rsid w:val="00A3200B"/>
    <w:rsid w:val="00AF16FB"/>
    <w:rsid w:val="00BA0625"/>
    <w:rsid w:val="00BF74C0"/>
    <w:rsid w:val="00CB669B"/>
    <w:rsid w:val="00D7345C"/>
    <w:rsid w:val="00D92CB9"/>
    <w:rsid w:val="00E4432B"/>
    <w:rsid w:val="00EA090E"/>
    <w:rsid w:val="00EC514A"/>
    <w:rsid w:val="00F539DE"/>
    <w:rsid w:val="00F74253"/>
    <w:rsid w:val="00FC5CF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E418"/>
  <w15:docId w15:val="{E5A5D3F1-AB8A-4A77-BF2C-B071F7E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ista">
    <w:name w:val="blista"/>
    <w:basedOn w:val="Normal"/>
    <w:autoRedefine/>
    <w:rsid w:val="0071261F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59767A"/>
    <w:pPr>
      <w:ind w:left="720"/>
      <w:contextualSpacing/>
    </w:pPr>
  </w:style>
  <w:style w:type="paragraph" w:customStyle="1" w:styleId="CharCharCharCharChar1Char">
    <w:name w:val="Char Char Char Char Char1 Char"/>
    <w:basedOn w:val="Normal"/>
    <w:rsid w:val="0059767A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25</cp:revision>
  <cp:lastPrinted>2017-11-03T11:32:00Z</cp:lastPrinted>
  <dcterms:created xsi:type="dcterms:W3CDTF">2017-11-03T09:15:00Z</dcterms:created>
  <dcterms:modified xsi:type="dcterms:W3CDTF">2018-08-02T07:22:00Z</dcterms:modified>
</cp:coreProperties>
</file>